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590389C2"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20E86E8D" wp14:editId="0FE5D9E9">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B939CB"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5sSAIAAOgEAAAOAAAAZHJzL2Uyb0RvYy54bWysVNtu2zAMfR+wfxD0vtrOesmMOkXRrsOA&#10;7oJ1+wBFlmJhsqhJSpzs60vRiZttfdmwF0MSycPDQ9KXV9veso0K0YBreHVScqachNa4VcO/fb17&#10;NecsJuFaYcGphu9U5FeLly8uB1+rGXRgWxUYgrhYD77hXUq+LoooO9WLeAJeOTRqCL1IeA2rog1i&#10;QPTeFrOyPC8GCK0PIFWM+Ho7GvmC8LVWMn3SOqrEbMORW6JvoO8yf4vFpahXQfjOyD0N8Q8semEc&#10;Jp2gbkUSbB3MH1C9kQEi6HQioS9AayMV1YDVVOVv1Tx0wiuqBcWJfpIp/j9Y+XHz4D+HTD36e5Df&#10;I3Nw0wm3UtchwNAp0WK6KgtVDD7WU0C+RAxly+EDtNhasU5AGmx16DMgVse2JPVuklptE5P4OK/O&#10;q3KGHZFou5hX5Rn1ohD1IdqHmN4p6Fk+NDxgKwldbO5jymxEfXAh9mBNe2espUseH3VjA9sIbHza&#10;zijUrnukOr5dnJXlISVNW3Yn1HiMZF3Gyyq8dS0NSxLGjmdkkM0kS1YiDx1qknZW5SDrvijNTEsS&#10;PMNKSKlcGpXde2cvjTVMga+J98RvpP5r4N4/hyoa+L8JniIoM7g0BffGQXguu50o69H/oMBYd5Zg&#10;Ce0OByPAuG74e8BDB+EnZwOuWsPjj7UIijP73uFwvalOT/Nu0uX07CKPRTi2LI8twkmEwqZyNh5v&#10;0rjPax/MqsNMFdF2cI0DqQ3NyhOrPVtcJ2r2fvXzvh7fyevpB7V4BAAA//8DAFBLAwQUAAYACAAA&#10;ACEAjBEW7NwAAAAGAQAADwAAAGRycy9kb3ducmV2LnhtbEyPzWrDMBCE74W8g9hAb40Ul6TBtRxS&#10;Qyk9tJAf6FW2NraItTKWkjhvX7mX9LLMMsvMt9l6sC27YO+NIwnzmQCGVDltqJZw2L8/rYD5oEir&#10;1hFKuKGHdT55yFSq3ZW2eNmFmsUQ8qmS0ITQpZz7qkGr/Mx1SNE7ut6qENe+5rpX1xhuW54IseRW&#10;GYoNjeqwaLA67c5WwvBR+s/CLBdf39v97SBeijfzU0j5OB02r8ACDuF+DCN+RIc8MpXuTNqzVkJ8&#10;JPzN0UtWiwRYOapnATzP+H/8/BcAAP//AwBQSwECLQAUAAYACAAAACEAtoM4kv4AAADhAQAAEwAA&#10;AAAAAAAAAAAAAAAAAAAAW0NvbnRlbnRfVHlwZXNdLnhtbFBLAQItABQABgAIAAAAIQA4/SH/1gAA&#10;AJQBAAALAAAAAAAAAAAAAAAAAC8BAABfcmVscy8ucmVsc1BLAQItABQABgAIAAAAIQAQHD5sSAIA&#10;AOgEAAAOAAAAAAAAAAAAAAAAAC4CAABkcnMvZTJvRG9jLnhtbFBLAQItABQABgAIAAAAIQCMERbs&#10;3AAAAAYBAAAPAAAAAAAAAAAAAAAAAKIEAABkcnMvZG93bnJldi54bWxQSwUGAAAAAAQABADzAAAA&#10;qwU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7FE58C71" wp14:editId="2449D239">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B342C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3F12A242" wp14:editId="48E797BE">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3545F7"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p>
        <w:p w14:paraId="77C8CA3A" w14:textId="77777777" w:rsidR="00232EE6" w:rsidRPr="0091194F" w:rsidRDefault="00666C17">
          <w:pPr>
            <w:rPr>
              <w:rFonts w:ascii="Century" w:hAnsi="Century"/>
              <w:sz w:val="24"/>
              <w:szCs w:val="24"/>
            </w:rPr>
          </w:pPr>
        </w:p>
      </w:sdtContent>
    </w:sdt>
    <w:p w14:paraId="6D03070F" w14:textId="39D461BD" w:rsidR="00232EE6" w:rsidRPr="0091194F" w:rsidRDefault="00232EE6">
      <w:pPr>
        <w:rPr>
          <w:rFonts w:ascii="Century" w:hAnsi="Century"/>
          <w:sz w:val="24"/>
          <w:szCs w:val="24"/>
        </w:rPr>
      </w:pPr>
    </w:p>
    <w:p w14:paraId="2832AB2F" w14:textId="77777777" w:rsidR="00232EE6" w:rsidRPr="0091194F" w:rsidRDefault="00232EE6" w:rsidP="00232EE6">
      <w:pPr>
        <w:rPr>
          <w:rFonts w:ascii="Century" w:hAnsi="Century"/>
          <w:sz w:val="24"/>
          <w:szCs w:val="24"/>
        </w:rPr>
      </w:pPr>
    </w:p>
    <w:p w14:paraId="3ADDF0BB" w14:textId="23B61517" w:rsidR="00232EE6" w:rsidRPr="0091194F" w:rsidRDefault="00232EE6" w:rsidP="00C47AAE">
      <w:pPr>
        <w:jc w:val="center"/>
        <w:rPr>
          <w:rFonts w:ascii="Century" w:hAnsi="Century"/>
          <w:sz w:val="24"/>
          <w:szCs w:val="24"/>
        </w:rPr>
      </w:pPr>
    </w:p>
    <w:p w14:paraId="2873B657" w14:textId="396544A7" w:rsidR="00A35D8C" w:rsidRDefault="00277A36" w:rsidP="00277A36">
      <w:pPr>
        <w:jc w:val="center"/>
        <w:rPr>
          <w:rFonts w:ascii="Century" w:hAnsi="Century"/>
          <w:b/>
          <w:sz w:val="48"/>
          <w:szCs w:val="48"/>
        </w:rPr>
      </w:pPr>
      <w:r>
        <w:rPr>
          <w:noProof/>
          <w:lang w:eastAsia="es-DO"/>
        </w:rPr>
        <w:drawing>
          <wp:inline distT="0" distB="0" distL="0" distR="0" wp14:anchorId="7D078BD0" wp14:editId="5A7D89A5">
            <wp:extent cx="4279987" cy="1809750"/>
            <wp:effectExtent l="0" t="0" r="6350" b="0"/>
            <wp:docPr id="1306800518" name="Imagen 2" descr="Logotipo, nombre de la empresa&#10;&#10;El contenido generado por IA puede ser incorrecto.">
              <a:extLst xmlns:a="http://schemas.openxmlformats.org/drawingml/2006/main">
                <a:ext uri="{FF2B5EF4-FFF2-40B4-BE49-F238E27FC236}">
                  <a16:creationId xmlns:a16="http://schemas.microsoft.com/office/drawing/2014/main" id="{88144CBA-9CAD-40A7-B30E-5959E45B27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00518" name="Imagen 2" descr="Logotipo, nombre de la empresa&#10;&#10;El contenido generado por IA puede ser incorrecto.">
                      <a:extLst>
                        <a:ext uri="{FF2B5EF4-FFF2-40B4-BE49-F238E27FC236}">
                          <a16:creationId xmlns:a16="http://schemas.microsoft.com/office/drawing/2014/main" id="{88144CBA-9CAD-40A7-B30E-5959E45B2706}"/>
                        </a:ext>
                      </a:extLst>
                    </pic:cNvPr>
                    <pic:cNvPicPr>
                      <a:picLocks noChangeAspect="1"/>
                    </pic:cNvPicPr>
                  </pic:nvPicPr>
                  <pic:blipFill>
                    <a:blip r:embed="rId8"/>
                    <a:stretch>
                      <a:fillRect/>
                    </a:stretch>
                  </pic:blipFill>
                  <pic:spPr>
                    <a:xfrm>
                      <a:off x="0" y="0"/>
                      <a:ext cx="4286518" cy="1812512"/>
                    </a:xfrm>
                    <a:prstGeom prst="rect">
                      <a:avLst/>
                    </a:prstGeom>
                  </pic:spPr>
                </pic:pic>
              </a:graphicData>
            </a:graphic>
          </wp:inline>
        </w:drawing>
      </w:r>
    </w:p>
    <w:p w14:paraId="1659D418" w14:textId="77777777" w:rsidR="00C7784E" w:rsidRDefault="00C7784E" w:rsidP="00232EE6">
      <w:pPr>
        <w:rPr>
          <w:rFonts w:ascii="Century" w:hAnsi="Century"/>
          <w:b/>
          <w:sz w:val="48"/>
          <w:szCs w:val="48"/>
        </w:rPr>
      </w:pPr>
    </w:p>
    <w:p w14:paraId="573D1CA9" w14:textId="18C0F4B2" w:rsidR="00C47AAE" w:rsidRPr="000C1B57" w:rsidRDefault="000E70F4" w:rsidP="000E70F4">
      <w:pPr>
        <w:jc w:val="center"/>
        <w:rPr>
          <w:rFonts w:ascii="Century" w:hAnsi="Century"/>
          <w:b/>
          <w:color w:val="002060"/>
          <w:sz w:val="48"/>
          <w:szCs w:val="48"/>
        </w:rPr>
      </w:pPr>
      <w:r w:rsidRPr="000C1B57">
        <w:rPr>
          <w:rFonts w:ascii="Century" w:hAnsi="Century"/>
          <w:b/>
          <w:color w:val="002060"/>
          <w:sz w:val="48"/>
          <w:szCs w:val="48"/>
        </w:rPr>
        <w:t>NOTAS A LOS</w:t>
      </w:r>
    </w:p>
    <w:p w14:paraId="174FA0A9" w14:textId="77777777"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14:paraId="14F7D21B" w14:textId="21595A6F" w:rsidR="00A35D8C" w:rsidRDefault="00A35D8C"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 xml:space="preserve">ENERO </w:t>
      </w:r>
      <w:r w:rsidR="009D15BD">
        <w:rPr>
          <w:rFonts w:ascii="Century" w:hAnsi="Century"/>
          <w:color w:val="17365D" w:themeColor="text2" w:themeShade="BF"/>
          <w:sz w:val="48"/>
          <w:szCs w:val="48"/>
        </w:rPr>
        <w:t>JUNIO</w:t>
      </w:r>
      <w:r w:rsidR="0051487F">
        <w:rPr>
          <w:rFonts w:ascii="Century" w:hAnsi="Century"/>
          <w:color w:val="17365D" w:themeColor="text2" w:themeShade="BF"/>
          <w:sz w:val="48"/>
          <w:szCs w:val="48"/>
        </w:rPr>
        <w:t xml:space="preserve"> </w:t>
      </w:r>
    </w:p>
    <w:p w14:paraId="64D33840" w14:textId="0A4197BA" w:rsidR="00232EE6" w:rsidRPr="0091194F" w:rsidRDefault="0051487F"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202</w:t>
      </w:r>
      <w:r w:rsidR="009D15BD">
        <w:rPr>
          <w:rFonts w:ascii="Century" w:hAnsi="Century"/>
          <w:color w:val="17365D" w:themeColor="text2" w:themeShade="BF"/>
          <w:sz w:val="48"/>
          <w:szCs w:val="48"/>
        </w:rPr>
        <w:t>5</w:t>
      </w:r>
    </w:p>
    <w:p w14:paraId="1621ECAF" w14:textId="77777777" w:rsidR="00232EE6" w:rsidRPr="0091194F" w:rsidRDefault="00232EE6" w:rsidP="00232EE6">
      <w:pPr>
        <w:rPr>
          <w:rFonts w:ascii="Century" w:hAnsi="Century"/>
          <w:sz w:val="24"/>
          <w:szCs w:val="24"/>
        </w:rPr>
      </w:pPr>
    </w:p>
    <w:p w14:paraId="2E81AB99" w14:textId="77777777" w:rsidR="00232EE6" w:rsidRPr="0091194F" w:rsidRDefault="00232EE6" w:rsidP="00232EE6">
      <w:pPr>
        <w:rPr>
          <w:rFonts w:ascii="Century" w:hAnsi="Century"/>
          <w:sz w:val="24"/>
          <w:szCs w:val="24"/>
        </w:rPr>
      </w:pPr>
    </w:p>
    <w:p w14:paraId="185C7FA4" w14:textId="77777777" w:rsidR="00232EE6" w:rsidRPr="0091194F" w:rsidRDefault="00232EE6" w:rsidP="00232EE6">
      <w:pPr>
        <w:rPr>
          <w:rFonts w:ascii="Century" w:hAnsi="Century"/>
          <w:sz w:val="24"/>
          <w:szCs w:val="24"/>
        </w:rPr>
      </w:pPr>
    </w:p>
    <w:p w14:paraId="2F996FC0" w14:textId="77777777" w:rsidR="00232EE6" w:rsidRPr="0091194F" w:rsidRDefault="00232EE6" w:rsidP="00232EE6">
      <w:pPr>
        <w:rPr>
          <w:rFonts w:ascii="Century" w:hAnsi="Century"/>
          <w:sz w:val="24"/>
          <w:szCs w:val="24"/>
        </w:rPr>
      </w:pPr>
    </w:p>
    <w:p w14:paraId="2C60E2EE" w14:textId="77777777" w:rsidR="00232EE6" w:rsidRPr="0091194F" w:rsidRDefault="00232EE6" w:rsidP="00232EE6">
      <w:pPr>
        <w:rPr>
          <w:rFonts w:ascii="Century" w:hAnsi="Century"/>
          <w:sz w:val="24"/>
          <w:szCs w:val="24"/>
        </w:rPr>
      </w:pPr>
    </w:p>
    <w:p w14:paraId="4368CF5A" w14:textId="04AD006B" w:rsidR="00367D20" w:rsidRPr="0091194F" w:rsidRDefault="00FB0295" w:rsidP="00A15546">
      <w:pPr>
        <w:rPr>
          <w:rFonts w:ascii="Century" w:eastAsiaTheme="majorEastAsia" w:hAnsi="Century" w:cstheme="majorBidi"/>
          <w:b/>
          <w:sz w:val="24"/>
          <w:szCs w:val="24"/>
        </w:rPr>
      </w:pPr>
      <w:r w:rsidRPr="00FB0295">
        <w:rPr>
          <w:rFonts w:ascii="Century" w:hAnsi="Century"/>
          <w:noProof/>
          <w:color w:val="17365D" w:themeColor="text2" w:themeShade="BF"/>
          <w:sz w:val="24"/>
          <w:szCs w:val="24"/>
          <w:lang w:eastAsia="es-DO"/>
        </w:rPr>
        <mc:AlternateContent>
          <mc:Choice Requires="wps">
            <w:drawing>
              <wp:anchor distT="0" distB="0" distL="114300" distR="114300" simplePos="0" relativeHeight="251659264" behindDoc="0" locked="0" layoutInCell="0" allowOverlap="1" wp14:anchorId="1B452A7B" wp14:editId="477B8008">
                <wp:simplePos x="0" y="0"/>
                <wp:positionH relativeFrom="page">
                  <wp:align>center</wp:align>
                </wp:positionH>
                <wp:positionV relativeFrom="page">
                  <wp:align>bottom</wp:align>
                </wp:positionV>
                <wp:extent cx="8161020" cy="914400"/>
                <wp:effectExtent l="57150" t="19050" r="81915" b="9525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chemeClr val="tx2">
                            <a:lumMod val="75000"/>
                          </a:schemeClr>
                        </a:solidFill>
                        <a:ln>
                          <a:headEnd/>
                          <a:tailEnd/>
                        </a:ln>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FA25D5" id="Rectángulo 2" o:spid="_x0000_s1026" style="position:absolute;margin-left:0;margin-top:0;width:642.6pt;height:1in;z-index:251659264;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AnRwIAAOgEAAAOAAAAZHJzL2Uyb0RvYy54bWysVNuO0zAQfUfiHyy/s0nK3oiarlZdFiEt&#10;F7HwAa5jNxaOx4zdpuXrGTtttgIEEuIlsj1zzsycmcn8ZtdbtlUYDLiGV2clZ8pJaI1bN/zL5/sX&#10;15yFKFwrLDjV8L0K/Gbx/Nl88LWaQQe2VciIxIV68A3vYvR1UQTZqV6EM/DKkVED9iLSFddFi2Ig&#10;9t4Ws7K8LAbA1iNIFQK93o1Gvsj8WisZP2gdVGS24ZRbzF/M31X6Fou5qNcofGfkIQ3xD1n0wjgK&#10;OlHdiSjYBs0vVL2RCAF0PJPQF6C1kSrXQNVU5U/VPHbCq1wLiRP8JFP4f7Ty/fbRf8SUevAPIL8G&#10;5mDZCbdWt4gwdEq0FK5KQhWDD/UESJdAULYa3kFLrRWbCFmDncY+EVJ1bJel3k9Sq11kkh6vq8uq&#10;nFFHJNleVefnZe5FIeoj2mOIbxT0LB0ajtTKzC62DyGmbER9dMnZgzXtvbE2X9L4qKVFthXU+Lib&#10;Zajd9JTq+HZ1UU4h87Ql98waTpmsS3xJhdeuzcMShbHjmTJI5ixLUiINHWkS91YlkHWflGampWqr&#10;HH4KM2YgpFQujsoevBNMUw0T8OXfgQf/BFV54CfwWPQfo06IHBlcnMC9cYC/i26nlPXof1RgrDtJ&#10;sIJ2T4OBMK4b/R7o0AF+52ygVWt4+LYRqDizbx0NV24/7Wa+nF9cpbHAU8vq1CKcJCpqKmfjcRnH&#10;fd54NOuOIo1qO7ilgdQmz8pTVodsaZ1ysw+rn/b19J69nn5Qix8AAAD//wMAUEsDBBQABgAIAAAA&#10;IQATAFHm3AAAAAYBAAAPAAAAZHJzL2Rvd25yZXYueG1sTI9BT8MwDIXvSPyHyEjcWEo1YCpNJzTE&#10;hQMS22DjljamLTROlXhb+PdkXMbFetaz3vtczqMdxB596B0puJ5kIJAaZ3pqFaxXT1czEIE1GT04&#10;QgU/GGBenZ+VujDuQK+4X3IrUgiFQivomMdCytB0aHWYuBEpeZ/OW81p9a00Xh9SuB1knmW30uqe&#10;UkOnR1x02Hwvd1ZBrN827/7ZrekLPxhf7laLuH1U6vIiPtyDYIx8OoYjfkKHKjHVbkcmiEFBeoT/&#10;5tHLZzc5iDqp6TQDWZXyP371CwAA//8DAFBLAQItABQABgAIAAAAIQC2gziS/gAAAOEBAAATAAAA&#10;AAAAAAAAAAAAAAAAAABbQ29udGVudF9UeXBlc10ueG1sUEsBAi0AFAAGAAgAAAAhADj9If/WAAAA&#10;lAEAAAsAAAAAAAAAAAAAAAAALwEAAF9yZWxzLy5yZWxzUEsBAi0AFAAGAAgAAAAhAH0R0CdHAgAA&#10;6AQAAA4AAAAAAAAAAAAAAAAALgIAAGRycy9lMm9Eb2MueG1sUEsBAi0AFAAGAAgAAAAhABMAUebc&#10;AAAABgEAAA8AAAAAAAAAAAAAAAAAoQQAAGRycy9kb3ducmV2LnhtbFBLBQYAAAAABAAEAPMAAACq&#10;BQAAAAA=&#10;" o:allowincell="f" fillcolor="#17365d [2415]" strokecolor="#4579b8 [3044]">
                <v:shadow on="t" color="black" opacity="22937f" origin=",.5" offset="0,.63889mm"/>
                <w10:wrap anchorx="page" anchory="page"/>
              </v:rect>
            </w:pict>
          </mc:Fallback>
        </mc:AlternateContent>
      </w:r>
      <w:bookmarkStart w:id="1" w:name="_Hlk123713236"/>
    </w:p>
    <w:bookmarkEnd w:id="1"/>
    <w:p w14:paraId="1B747FDE" w14:textId="77777777" w:rsidR="0091194F" w:rsidRPr="0091194F" w:rsidRDefault="0091194F" w:rsidP="0091194F">
      <w:pPr>
        <w:pStyle w:val="Prrafodelista"/>
        <w:spacing w:after="0"/>
        <w:jc w:val="both"/>
        <w:rPr>
          <w:rFonts w:ascii="Century" w:hAnsi="Century" w:cs="Arial"/>
          <w:sz w:val="24"/>
          <w:szCs w:val="24"/>
        </w:rPr>
      </w:pPr>
    </w:p>
    <w:p w14:paraId="5F5A21A4" w14:textId="77777777" w:rsidR="00367D20" w:rsidRPr="007A289F" w:rsidRDefault="00367D20" w:rsidP="00367D20">
      <w:pPr>
        <w:pStyle w:val="Prrafodelista"/>
        <w:numPr>
          <w:ilvl w:val="0"/>
          <w:numId w:val="1"/>
        </w:numPr>
        <w:spacing w:after="0"/>
        <w:jc w:val="both"/>
        <w:rPr>
          <w:rFonts w:ascii="Century" w:hAnsi="Century" w:cs="Arial"/>
          <w:sz w:val="28"/>
          <w:szCs w:val="28"/>
        </w:rPr>
      </w:pPr>
      <w:r w:rsidRPr="007A289F">
        <w:rPr>
          <w:rFonts w:ascii="Century" w:eastAsiaTheme="majorEastAsia" w:hAnsi="Century" w:cstheme="majorBidi"/>
          <w:b/>
          <w:sz w:val="28"/>
          <w:szCs w:val="28"/>
          <w:lang w:val="es-DO"/>
        </w:rPr>
        <w:t>Entidad</w:t>
      </w:r>
    </w:p>
    <w:p w14:paraId="1FC9810C" w14:textId="77777777" w:rsidR="00E76C45" w:rsidRPr="0091194F" w:rsidRDefault="00E76C45" w:rsidP="00E76C45">
      <w:pPr>
        <w:pStyle w:val="Prrafodelista"/>
        <w:spacing w:after="0"/>
        <w:jc w:val="both"/>
        <w:rPr>
          <w:rFonts w:ascii="Century" w:hAnsi="Century" w:cs="Arial"/>
          <w:sz w:val="24"/>
          <w:szCs w:val="24"/>
        </w:rPr>
      </w:pPr>
    </w:p>
    <w:p w14:paraId="1068757D" w14:textId="2EEA60DB" w:rsidR="00E76C45" w:rsidRPr="0091194F" w:rsidRDefault="00367D20" w:rsidP="00E76C45">
      <w:pPr>
        <w:jc w:val="both"/>
        <w:rPr>
          <w:rFonts w:ascii="Century" w:hAnsi="Century" w:cs="Arial"/>
          <w:sz w:val="24"/>
          <w:szCs w:val="24"/>
        </w:rPr>
      </w:pPr>
      <w:r w:rsidRPr="0091194F">
        <w:rPr>
          <w:rFonts w:ascii="Century" w:hAnsi="Century" w:cs="Arial"/>
          <w:sz w:val="24"/>
          <w:szCs w:val="24"/>
        </w:rPr>
        <w:t xml:space="preserve">Dirección General Bienes Nacionales, con domicilio principal en la </w:t>
      </w:r>
      <w:r w:rsidR="00861D8D" w:rsidRPr="0091194F">
        <w:rPr>
          <w:rFonts w:ascii="Century" w:hAnsi="Century" w:cs="Arial"/>
          <w:sz w:val="24"/>
          <w:szCs w:val="24"/>
        </w:rPr>
        <w:t>c/ Pedro Henríquez Ureña Pedro A. Lluberes</w:t>
      </w:r>
      <w:r w:rsidRPr="0091194F">
        <w:rPr>
          <w:rFonts w:ascii="Century" w:hAnsi="Century" w:cs="Arial"/>
          <w:sz w:val="24"/>
          <w:szCs w:val="24"/>
        </w:rPr>
        <w:t xml:space="preserve">, </w:t>
      </w:r>
      <w:r w:rsidR="00861D8D" w:rsidRPr="0091194F">
        <w:rPr>
          <w:rFonts w:ascii="Century" w:hAnsi="Century" w:cs="Arial"/>
          <w:sz w:val="24"/>
          <w:szCs w:val="24"/>
        </w:rPr>
        <w:t>Gazcue,</w:t>
      </w:r>
      <w:r w:rsidRPr="0091194F">
        <w:rPr>
          <w:rFonts w:ascii="Century" w:hAnsi="Century" w:cs="Arial"/>
          <w:sz w:val="24"/>
          <w:szCs w:val="24"/>
        </w:rPr>
        <w:t xml:space="preserve"> Santo Domingo</w:t>
      </w:r>
      <w:r w:rsidR="00861D8D" w:rsidRPr="0091194F">
        <w:rPr>
          <w:rFonts w:ascii="Century" w:hAnsi="Century" w:cs="Arial"/>
          <w:sz w:val="24"/>
          <w:szCs w:val="24"/>
        </w:rPr>
        <w:t xml:space="preserve">, D. N. </w:t>
      </w:r>
      <w:r w:rsidRPr="0091194F">
        <w:rPr>
          <w:rFonts w:ascii="Century" w:hAnsi="Century" w:cs="Arial"/>
          <w:sz w:val="24"/>
          <w:szCs w:val="24"/>
        </w:rPr>
        <w:t xml:space="preserve"> Creado por la Ley </w:t>
      </w:r>
      <w:r w:rsidR="00E5581D" w:rsidRPr="0091194F">
        <w:rPr>
          <w:rFonts w:ascii="Century" w:hAnsi="Century" w:cs="Arial"/>
          <w:sz w:val="24"/>
          <w:szCs w:val="24"/>
        </w:rPr>
        <w:t>No.1</w:t>
      </w:r>
      <w:r w:rsidRPr="0091194F">
        <w:rPr>
          <w:rFonts w:ascii="Century" w:hAnsi="Century" w:cs="Arial"/>
          <w:sz w:val="24"/>
          <w:szCs w:val="24"/>
        </w:rPr>
        <w:t>8</w:t>
      </w:r>
      <w:r w:rsidR="00E5581D" w:rsidRPr="0091194F">
        <w:rPr>
          <w:rFonts w:ascii="Century" w:hAnsi="Century" w:cs="Arial"/>
          <w:sz w:val="24"/>
          <w:szCs w:val="24"/>
        </w:rPr>
        <w:t>32</w:t>
      </w:r>
      <w:r w:rsidRPr="0091194F">
        <w:rPr>
          <w:rFonts w:ascii="Century" w:hAnsi="Century" w:cs="Arial"/>
          <w:sz w:val="24"/>
          <w:szCs w:val="24"/>
        </w:rPr>
        <w:t xml:space="preserve"> del </w:t>
      </w:r>
      <w:r w:rsidR="00B2035D">
        <w:rPr>
          <w:rFonts w:ascii="Century" w:hAnsi="Century" w:cs="Arial"/>
          <w:sz w:val="24"/>
          <w:szCs w:val="24"/>
        </w:rPr>
        <w:t>8 de noviembre de 194</w:t>
      </w:r>
      <w:r w:rsidRPr="0091194F">
        <w:rPr>
          <w:rFonts w:ascii="Century" w:hAnsi="Century" w:cs="Arial"/>
          <w:sz w:val="24"/>
          <w:szCs w:val="24"/>
        </w:rPr>
        <w:t>8,</w:t>
      </w:r>
      <w:r w:rsidR="00E76C45" w:rsidRPr="0091194F">
        <w:rPr>
          <w:rFonts w:ascii="Century" w:hAnsi="Century" w:cs="Arial"/>
          <w:sz w:val="24"/>
          <w:szCs w:val="24"/>
        </w:rPr>
        <w:t xml:space="preserve"> </w:t>
      </w:r>
      <w:r w:rsidR="00226850" w:rsidRPr="0091194F">
        <w:rPr>
          <w:rFonts w:ascii="Century" w:hAnsi="Century" w:cs="Arial"/>
          <w:sz w:val="24"/>
          <w:szCs w:val="24"/>
        </w:rPr>
        <w:t xml:space="preserve">Es atribución fundamental del </w:t>
      </w:r>
      <w:r w:rsidR="00BF66EE">
        <w:rPr>
          <w:rFonts w:ascii="Century" w:hAnsi="Century" w:cs="Arial"/>
          <w:sz w:val="24"/>
          <w:szCs w:val="24"/>
        </w:rPr>
        <w:t>D</w:t>
      </w:r>
      <w:r w:rsidR="00BF66EE" w:rsidRPr="0091194F">
        <w:rPr>
          <w:rFonts w:ascii="Century" w:hAnsi="Century" w:cs="Arial"/>
          <w:sz w:val="24"/>
          <w:szCs w:val="24"/>
        </w:rPr>
        <w:t>irector</w:t>
      </w:r>
      <w:r w:rsidR="00DD2E1B">
        <w:rPr>
          <w:rFonts w:ascii="Century" w:hAnsi="Century" w:cs="Arial"/>
          <w:sz w:val="24"/>
          <w:szCs w:val="24"/>
        </w:rPr>
        <w:t xml:space="preserve"> </w:t>
      </w:r>
      <w:r w:rsidR="00B2035D">
        <w:rPr>
          <w:rFonts w:ascii="Century" w:hAnsi="Century" w:cs="Arial"/>
          <w:sz w:val="24"/>
          <w:szCs w:val="24"/>
        </w:rPr>
        <w:t>G</w:t>
      </w:r>
      <w:r w:rsidR="00BF66EE" w:rsidRPr="0091194F">
        <w:rPr>
          <w:rFonts w:ascii="Century" w:hAnsi="Century" w:cs="Arial"/>
          <w:sz w:val="24"/>
          <w:szCs w:val="24"/>
        </w:rPr>
        <w:t>eneral</w:t>
      </w:r>
      <w:r w:rsidR="00226850" w:rsidRPr="0091194F">
        <w:rPr>
          <w:rFonts w:ascii="Century" w:hAnsi="Century" w:cs="Arial"/>
          <w:sz w:val="24"/>
          <w:szCs w:val="24"/>
        </w:rPr>
        <w:t xml:space="preserve">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127004DE" w14:textId="77777777" w:rsidR="004F2E55" w:rsidRPr="0091194F" w:rsidRDefault="004F2E55" w:rsidP="004F2E55">
      <w:pPr>
        <w:spacing w:before="75" w:after="75" w:line="240" w:lineRule="auto"/>
        <w:jc w:val="both"/>
        <w:rPr>
          <w:rFonts w:ascii="Century" w:eastAsia="Times New Roman" w:hAnsi="Century" w:cs="Arial"/>
          <w:sz w:val="24"/>
          <w:szCs w:val="24"/>
        </w:rPr>
      </w:pPr>
      <w:r w:rsidRPr="0091194F">
        <w:rPr>
          <w:rFonts w:ascii="Century" w:eastAsia="Times New Roman" w:hAnsi="Century" w:cs="Arial"/>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6E7784EC" w14:textId="77777777" w:rsidR="004F2E55" w:rsidRPr="0091194F" w:rsidRDefault="004F2E55" w:rsidP="004F2E55">
      <w:pPr>
        <w:spacing w:before="75" w:after="75" w:line="240" w:lineRule="auto"/>
        <w:jc w:val="both"/>
        <w:rPr>
          <w:rFonts w:ascii="Century" w:eastAsia="Times New Roman" w:hAnsi="Century" w:cs="Arial"/>
          <w:sz w:val="24"/>
          <w:szCs w:val="24"/>
        </w:rPr>
      </w:pPr>
    </w:p>
    <w:p w14:paraId="153C7CB0" w14:textId="09FF51EB" w:rsidR="00432F5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 xml:space="preserve">La hoy Dirección General de Bienes Nacionales, fue creada bajo la ley No. 1832 del 8 de </w:t>
      </w:r>
      <w:r w:rsidR="00432F5F" w:rsidRPr="0091194F">
        <w:rPr>
          <w:rFonts w:ascii="Century" w:eastAsia="Times New Roman" w:hAnsi="Century" w:cs="Arial"/>
          <w:sz w:val="24"/>
          <w:szCs w:val="24"/>
        </w:rPr>
        <w:t>noviembre</w:t>
      </w:r>
      <w:r w:rsidRPr="0091194F">
        <w:rPr>
          <w:rFonts w:ascii="Century" w:eastAsia="Times New Roman" w:hAnsi="Century" w:cs="Arial"/>
          <w:sz w:val="24"/>
          <w:szCs w:val="24"/>
        </w:rPr>
        <w:t xml:space="preserve"> de 1948, como una dependencia de la entonces Secretaría de Estado del Tesoro y Crédito Público (actualmente Ministerio de Hacienda), con el nombre de Dirección General de Bienes Nacionales.</w:t>
      </w:r>
    </w:p>
    <w:p w14:paraId="3CFAD639" w14:textId="43C2A58E" w:rsidR="00432F5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La</w:t>
      </w:r>
      <w:r w:rsidR="00432F5F">
        <w:rPr>
          <w:rFonts w:ascii="Century" w:eastAsia="Times New Roman" w:hAnsi="Century" w:cs="Arial"/>
          <w:sz w:val="24"/>
          <w:szCs w:val="24"/>
        </w:rPr>
        <w:t xml:space="preserve"> </w:t>
      </w:r>
      <w:r w:rsidRPr="0091194F">
        <w:rPr>
          <w:rFonts w:ascii="Century" w:eastAsia="Times New Roman" w:hAnsi="Century" w:cs="Arial"/>
          <w:sz w:val="24"/>
          <w:szCs w:val="24"/>
        </w:rPr>
        <w:t>entonces DGBN tendría como atribuciones, llevar y mantener al día el catastro de los Bienes inmuebles del Estado Dominicano y de los bienes que pertenezcan al patrimonio de los organismos autónomos del mismo, función sustancial que se mantiene hasta la fecha.</w:t>
      </w:r>
    </w:p>
    <w:p w14:paraId="7A334E7D" w14:textId="56F4A5F5" w:rsidR="004F2E55" w:rsidRPr="0091194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 xml:space="preserve">La Ley No.242 del 24 de junio de 1950, </w:t>
      </w:r>
      <w:r w:rsidR="00BF49A2">
        <w:rPr>
          <w:rFonts w:ascii="Century" w:eastAsia="Times New Roman" w:hAnsi="Century" w:cs="Arial"/>
          <w:sz w:val="24"/>
          <w:szCs w:val="24"/>
        </w:rPr>
        <w:t>c</w:t>
      </w:r>
      <w:r w:rsidRPr="0091194F">
        <w:rPr>
          <w:rFonts w:ascii="Century" w:eastAsia="Times New Roman" w:hAnsi="Century" w:cs="Arial"/>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1D56FBE3" w14:textId="77777777" w:rsidR="004F2E55" w:rsidRPr="0091194F" w:rsidRDefault="004F2E55" w:rsidP="00E76C45">
      <w:pPr>
        <w:jc w:val="both"/>
        <w:rPr>
          <w:rFonts w:ascii="Century" w:eastAsia="Times New Roman" w:hAnsi="Century" w:cs="Arial"/>
          <w:color w:val="666666"/>
          <w:sz w:val="24"/>
          <w:szCs w:val="24"/>
        </w:rPr>
      </w:pPr>
      <w:r w:rsidRPr="0091194F">
        <w:rPr>
          <w:rFonts w:ascii="Century" w:eastAsia="Times New Roman" w:hAnsi="Century" w:cs="Arial"/>
          <w:sz w:val="24"/>
          <w:szCs w:val="24"/>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91194F">
        <w:rPr>
          <w:rFonts w:ascii="Century" w:eastAsia="Times New Roman" w:hAnsi="Century" w:cs="Arial"/>
          <w:color w:val="666666"/>
          <w:sz w:val="24"/>
          <w:szCs w:val="24"/>
        </w:rPr>
        <w:t>.</w:t>
      </w:r>
    </w:p>
    <w:p w14:paraId="281D70F6" w14:textId="77777777" w:rsidR="007869EB" w:rsidRDefault="007869EB" w:rsidP="00F94874">
      <w:pPr>
        <w:spacing w:after="0"/>
        <w:jc w:val="center"/>
        <w:rPr>
          <w:rFonts w:ascii="Century" w:eastAsiaTheme="majorEastAsia" w:hAnsi="Century" w:cstheme="majorBidi"/>
          <w:b/>
          <w:sz w:val="24"/>
          <w:szCs w:val="24"/>
        </w:rPr>
      </w:pPr>
    </w:p>
    <w:p w14:paraId="50687BBA" w14:textId="77777777" w:rsidR="0091194F" w:rsidRDefault="0091194F" w:rsidP="00E76C45">
      <w:pPr>
        <w:jc w:val="both"/>
        <w:rPr>
          <w:rFonts w:ascii="Century" w:hAnsi="Century" w:cs="Arial"/>
          <w:b/>
          <w:sz w:val="24"/>
          <w:szCs w:val="24"/>
        </w:rPr>
      </w:pPr>
    </w:p>
    <w:p w14:paraId="535F5C0C"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Misión</w:t>
      </w:r>
    </w:p>
    <w:p w14:paraId="0C5B0B29"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“Salvaguardar las propiedades del Estado, haciendo posible el uso adecuado y efectivo de sus bienes, teniendo como norte el desarrollo real de la sociedad dominicana”.</w:t>
      </w:r>
    </w:p>
    <w:p w14:paraId="1BC7CC5C" w14:textId="77777777" w:rsidR="00750CD6" w:rsidRDefault="00750CD6" w:rsidP="00E76C45">
      <w:pPr>
        <w:jc w:val="both"/>
        <w:rPr>
          <w:rFonts w:ascii="Century" w:hAnsi="Century" w:cs="Arial"/>
          <w:b/>
          <w:sz w:val="24"/>
          <w:szCs w:val="24"/>
        </w:rPr>
      </w:pPr>
    </w:p>
    <w:p w14:paraId="5AF79C31"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Visión</w:t>
      </w:r>
    </w:p>
    <w:p w14:paraId="146D3FB9" w14:textId="77777777" w:rsidR="00432F5F" w:rsidRDefault="00E76C45" w:rsidP="00E76C45">
      <w:pPr>
        <w:jc w:val="both"/>
        <w:rPr>
          <w:rFonts w:ascii="Century" w:hAnsi="Century" w:cs="Arial"/>
          <w:sz w:val="24"/>
          <w:szCs w:val="24"/>
        </w:rPr>
      </w:pPr>
      <w:r w:rsidRPr="0091194F">
        <w:rPr>
          <w:rFonts w:ascii="Century" w:hAnsi="Century" w:cs="Arial"/>
          <w:sz w:val="24"/>
          <w:szCs w:val="24"/>
        </w:rPr>
        <w:t>“Ser una institución gubernamental sólida, que sirva con honestidad y entrega a los cliente/ciudadanos en la administración de los bienes de todos, aportando al desarrollo y progreso</w:t>
      </w:r>
      <w:r w:rsidR="008E4684" w:rsidRPr="0091194F">
        <w:rPr>
          <w:rFonts w:ascii="Century" w:hAnsi="Century" w:cs="Arial"/>
          <w:sz w:val="24"/>
          <w:szCs w:val="24"/>
        </w:rPr>
        <w:t xml:space="preserve"> </w:t>
      </w:r>
      <w:r w:rsidRPr="0091194F">
        <w:rPr>
          <w:rFonts w:ascii="Century" w:hAnsi="Century" w:cs="Arial"/>
          <w:sz w:val="24"/>
          <w:szCs w:val="24"/>
        </w:rPr>
        <w:t>del país”.</w:t>
      </w:r>
    </w:p>
    <w:p w14:paraId="32A0EDF4" w14:textId="77777777" w:rsidR="00432F5F" w:rsidRDefault="00432F5F" w:rsidP="00E76C45">
      <w:pPr>
        <w:jc w:val="both"/>
        <w:rPr>
          <w:rFonts w:ascii="Century" w:hAnsi="Century" w:cs="Arial"/>
          <w:b/>
          <w:sz w:val="28"/>
          <w:szCs w:val="28"/>
        </w:rPr>
      </w:pPr>
    </w:p>
    <w:p w14:paraId="13D19AA7" w14:textId="6992750A"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Valores</w:t>
      </w:r>
    </w:p>
    <w:p w14:paraId="6B26B103"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Honestidad</w:t>
      </w:r>
    </w:p>
    <w:p w14:paraId="4661B0B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Compromiso</w:t>
      </w:r>
    </w:p>
    <w:p w14:paraId="2CC4E9E5"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Solidaridad</w:t>
      </w:r>
    </w:p>
    <w:p w14:paraId="194DBD60"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Servicio desinteresado</w:t>
      </w:r>
    </w:p>
    <w:p w14:paraId="5666D4C7"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Calidad</w:t>
      </w:r>
    </w:p>
    <w:p w14:paraId="41FDCC61"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Visión de Progreso</w:t>
      </w:r>
    </w:p>
    <w:p w14:paraId="40968945" w14:textId="77777777" w:rsidR="00E76C45" w:rsidRDefault="00E76C45" w:rsidP="00FB0295">
      <w:pPr>
        <w:spacing w:line="240" w:lineRule="auto"/>
        <w:jc w:val="both"/>
        <w:rPr>
          <w:rFonts w:ascii="Century" w:hAnsi="Century" w:cs="Arial"/>
          <w:sz w:val="24"/>
          <w:szCs w:val="24"/>
        </w:rPr>
      </w:pPr>
      <w:r w:rsidRPr="0091194F">
        <w:rPr>
          <w:rFonts w:ascii="Century" w:hAnsi="Century" w:cs="Arial"/>
          <w:sz w:val="24"/>
          <w:szCs w:val="24"/>
        </w:rPr>
        <w:t>Comunicación efectiva</w:t>
      </w:r>
    </w:p>
    <w:p w14:paraId="629A2EB7" w14:textId="77777777" w:rsidR="00432F5F" w:rsidRPr="0091194F" w:rsidRDefault="00432F5F" w:rsidP="00FB0295">
      <w:pPr>
        <w:spacing w:line="240" w:lineRule="auto"/>
        <w:jc w:val="both"/>
        <w:rPr>
          <w:rFonts w:ascii="Century" w:hAnsi="Century" w:cs="Arial"/>
          <w:sz w:val="24"/>
          <w:szCs w:val="24"/>
        </w:rPr>
      </w:pPr>
    </w:p>
    <w:p w14:paraId="712458B4"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Objetivos Institucionales</w:t>
      </w:r>
    </w:p>
    <w:p w14:paraId="1A6BF292" w14:textId="41C02296" w:rsidR="00E76C45" w:rsidRPr="0091194F" w:rsidRDefault="00E76C45" w:rsidP="00E76C45">
      <w:pPr>
        <w:jc w:val="both"/>
        <w:rPr>
          <w:rFonts w:ascii="Century" w:hAnsi="Century" w:cs="Arial"/>
          <w:sz w:val="24"/>
          <w:szCs w:val="24"/>
        </w:rPr>
      </w:pPr>
      <w:r w:rsidRPr="0091194F">
        <w:rPr>
          <w:rFonts w:ascii="Century" w:hAnsi="Century" w:cs="Arial"/>
          <w:sz w:val="24"/>
          <w:szCs w:val="24"/>
        </w:rPr>
        <w:t>Velar por el registro e inventario de todos los bienes propiedad del Estado y la administración de los</w:t>
      </w:r>
      <w:r w:rsidR="00432F5F">
        <w:rPr>
          <w:rFonts w:ascii="Century" w:hAnsi="Century" w:cs="Arial"/>
          <w:sz w:val="24"/>
          <w:szCs w:val="24"/>
        </w:rPr>
        <w:t xml:space="preserve"> </w:t>
      </w:r>
      <w:r w:rsidRPr="0091194F">
        <w:rPr>
          <w:rFonts w:ascii="Century" w:hAnsi="Century" w:cs="Arial"/>
          <w:sz w:val="24"/>
          <w:szCs w:val="24"/>
        </w:rPr>
        <w:t xml:space="preserve">mismos, así como resolver todos los asuntos que en materia legal se presenten al respecto; recibir, estudiar, y tramitar las solicitudes de viviendas y </w:t>
      </w:r>
      <w:r w:rsidR="00432F5F" w:rsidRPr="0091194F">
        <w:rPr>
          <w:rFonts w:ascii="Century" w:hAnsi="Century" w:cs="Arial"/>
          <w:sz w:val="24"/>
          <w:szCs w:val="24"/>
        </w:rPr>
        <w:t>terrenos por</w:t>
      </w:r>
      <w:r w:rsidRPr="0091194F">
        <w:rPr>
          <w:rFonts w:ascii="Century" w:hAnsi="Century" w:cs="Arial"/>
          <w:sz w:val="24"/>
          <w:szCs w:val="24"/>
        </w:rPr>
        <w:t xml:space="preserve"> parte de los ciudadanos.</w:t>
      </w:r>
    </w:p>
    <w:p w14:paraId="4824AEE0" w14:textId="77777777" w:rsidR="00FF3A08" w:rsidRPr="0091194F" w:rsidRDefault="00FF3A08" w:rsidP="00FF3A08">
      <w:pPr>
        <w:spacing w:after="0"/>
        <w:jc w:val="center"/>
        <w:rPr>
          <w:rFonts w:ascii="Century" w:eastAsiaTheme="majorEastAsia" w:hAnsi="Century" w:cstheme="majorBidi"/>
          <w:b/>
          <w:sz w:val="24"/>
          <w:szCs w:val="24"/>
        </w:rPr>
      </w:pPr>
    </w:p>
    <w:p w14:paraId="27582525" w14:textId="77777777" w:rsidR="00432F5F" w:rsidRPr="00432F5F"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Century" w:hAnsi="Century" w:cs="Arial"/>
          <w:b/>
          <w:sz w:val="28"/>
          <w:szCs w:val="28"/>
          <w:lang w:val="es-DO"/>
        </w:rPr>
      </w:pPr>
      <w:r w:rsidRPr="007A289F">
        <w:rPr>
          <w:rFonts w:ascii="Century" w:hAnsi="Century"/>
          <w:b/>
          <w:sz w:val="28"/>
          <w:szCs w:val="28"/>
          <w:lang w:val="es-DO"/>
        </w:rPr>
        <w:t>Base de preparación de los Estados Financieros</w:t>
      </w:r>
    </w:p>
    <w:p w14:paraId="4255A064" w14:textId="10C9C35B" w:rsidR="00367D20" w:rsidRPr="007A289F" w:rsidRDefault="00367D20" w:rsidP="00432F5F">
      <w:pPr>
        <w:pStyle w:val="NormalWeb"/>
        <w:shd w:val="clear" w:color="auto" w:fill="FFFFFF"/>
        <w:spacing w:before="0" w:beforeAutospacing="0" w:after="0" w:afterAutospacing="0" w:line="276" w:lineRule="auto"/>
        <w:ind w:left="720"/>
        <w:jc w:val="both"/>
        <w:textAlignment w:val="baseline"/>
        <w:rPr>
          <w:rFonts w:ascii="Century" w:hAnsi="Century" w:cs="Arial"/>
          <w:b/>
          <w:sz w:val="28"/>
          <w:szCs w:val="28"/>
          <w:lang w:val="es-DO"/>
        </w:rPr>
      </w:pPr>
      <w:r w:rsidRPr="007A289F">
        <w:rPr>
          <w:rFonts w:ascii="Century" w:hAnsi="Century"/>
          <w:b/>
          <w:sz w:val="28"/>
          <w:szCs w:val="28"/>
          <w:lang w:val="es-DO"/>
        </w:rPr>
        <w:t xml:space="preserve"> </w:t>
      </w:r>
    </w:p>
    <w:p w14:paraId="6CF32CC0" w14:textId="119E0F86" w:rsidR="00A15546"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w:t>
      </w:r>
      <w:r w:rsidR="00432F5F">
        <w:rPr>
          <w:rFonts w:ascii="Century" w:hAnsi="Century"/>
          <w:lang w:val="es-DO"/>
        </w:rPr>
        <w:t>25</w:t>
      </w:r>
      <w:r w:rsidRPr="0091194F">
        <w:rPr>
          <w:rFonts w:ascii="Century" w:hAnsi="Century"/>
          <w:lang w:val="es-DO"/>
        </w:rPr>
        <w:t xml:space="preserve">, al igual </w:t>
      </w:r>
    </w:p>
    <w:p w14:paraId="0F034DA3" w14:textId="77777777" w:rsidR="00A15546" w:rsidRDefault="00A15546"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p>
    <w:p w14:paraId="41182F43" w14:textId="4808A734"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 xml:space="preserve">que las Normas Internacionales de Contabilidad para el Sector Público (NICSP). </w:t>
      </w:r>
    </w:p>
    <w:p w14:paraId="57D9E771" w14:textId="77777777" w:rsidR="00367D20" w:rsidRPr="0091194F" w:rsidRDefault="00367D20" w:rsidP="00367D20">
      <w:pPr>
        <w:pStyle w:val="Prrafodelista"/>
        <w:spacing w:after="0"/>
        <w:jc w:val="center"/>
        <w:rPr>
          <w:rFonts w:ascii="Century" w:eastAsiaTheme="majorEastAsia" w:hAnsi="Century" w:cstheme="majorBidi"/>
          <w:b/>
          <w:sz w:val="24"/>
          <w:szCs w:val="24"/>
          <w:lang w:val="es-DO"/>
        </w:rPr>
      </w:pPr>
    </w:p>
    <w:p w14:paraId="5D90CC8A" w14:textId="20E84117" w:rsidR="00367D20" w:rsidRPr="00432F5F" w:rsidRDefault="00367D20" w:rsidP="00432F5F">
      <w:pPr>
        <w:pStyle w:val="Prrafodelista"/>
        <w:numPr>
          <w:ilvl w:val="1"/>
          <w:numId w:val="41"/>
        </w:numPr>
        <w:spacing w:after="0"/>
        <w:jc w:val="both"/>
        <w:rPr>
          <w:rFonts w:ascii="Century" w:hAnsi="Century"/>
          <w:b/>
          <w:sz w:val="28"/>
          <w:szCs w:val="28"/>
        </w:rPr>
      </w:pPr>
      <w:r w:rsidRPr="00432F5F">
        <w:rPr>
          <w:rFonts w:ascii="Century" w:hAnsi="Century"/>
          <w:b/>
          <w:sz w:val="28"/>
          <w:szCs w:val="28"/>
        </w:rPr>
        <w:t>Reconocimiento de Ingresos</w:t>
      </w:r>
    </w:p>
    <w:p w14:paraId="010110A5" w14:textId="77777777" w:rsidR="00432F5F" w:rsidRPr="00432F5F" w:rsidRDefault="00432F5F" w:rsidP="00432F5F">
      <w:pPr>
        <w:pStyle w:val="Prrafodelista"/>
        <w:spacing w:after="0"/>
        <w:ind w:left="1455"/>
        <w:jc w:val="both"/>
        <w:rPr>
          <w:rFonts w:ascii="Century" w:hAnsi="Century"/>
          <w:sz w:val="28"/>
          <w:szCs w:val="28"/>
        </w:rPr>
      </w:pPr>
    </w:p>
    <w:p w14:paraId="04DB34EC" w14:textId="51ECB5E9" w:rsidR="00367D20" w:rsidRDefault="00117540" w:rsidP="00D205C7">
      <w:pPr>
        <w:pStyle w:val="Prrafodelista"/>
        <w:jc w:val="both"/>
        <w:rPr>
          <w:rFonts w:ascii="Century" w:hAnsi="Century"/>
          <w:sz w:val="24"/>
          <w:szCs w:val="24"/>
          <w:lang w:val="es-DO"/>
        </w:rPr>
      </w:pPr>
      <w:r w:rsidRPr="0091194F">
        <w:rPr>
          <w:rFonts w:ascii="Century" w:hAnsi="Century"/>
          <w:sz w:val="24"/>
          <w:szCs w:val="24"/>
          <w:lang w:val="es-DO"/>
        </w:rPr>
        <w:t>Entre las actividades económicas que originan el ingreso se encuentran:</w:t>
      </w:r>
      <w:r w:rsidR="00B43AEF">
        <w:rPr>
          <w:rFonts w:ascii="Century" w:hAnsi="Century"/>
          <w:sz w:val="24"/>
          <w:szCs w:val="24"/>
          <w:lang w:val="es-DO"/>
        </w:rPr>
        <w:t xml:space="preserve"> </w:t>
      </w:r>
      <w:r w:rsidR="00367711" w:rsidRPr="0091194F">
        <w:rPr>
          <w:rFonts w:ascii="Century" w:hAnsi="Century"/>
          <w:sz w:val="24"/>
          <w:szCs w:val="24"/>
          <w:lang w:val="es-DO"/>
        </w:rPr>
        <w:t>las</w:t>
      </w:r>
      <w:r w:rsidR="007C600C" w:rsidRPr="0091194F">
        <w:rPr>
          <w:rFonts w:ascii="Century" w:hAnsi="Century"/>
          <w:sz w:val="24"/>
          <w:szCs w:val="24"/>
          <w:lang w:val="es-DO"/>
        </w:rPr>
        <w:t xml:space="preserve"> </w:t>
      </w:r>
      <w:r w:rsidR="002E4CB1" w:rsidRPr="0091194F">
        <w:rPr>
          <w:rFonts w:ascii="Century" w:hAnsi="Century"/>
          <w:sz w:val="24"/>
          <w:szCs w:val="24"/>
          <w:lang w:val="es-DO"/>
        </w:rPr>
        <w:t>venta</w:t>
      </w:r>
      <w:r w:rsidR="00B43AEF">
        <w:rPr>
          <w:rFonts w:ascii="Century" w:hAnsi="Century"/>
          <w:sz w:val="24"/>
          <w:szCs w:val="24"/>
          <w:lang w:val="es-DO"/>
        </w:rPr>
        <w:t>s</w:t>
      </w:r>
      <w:r w:rsidR="002E4CB1" w:rsidRPr="0091194F">
        <w:rPr>
          <w:rFonts w:ascii="Century" w:hAnsi="Century"/>
          <w:sz w:val="24"/>
          <w:szCs w:val="24"/>
          <w:lang w:val="es-DO"/>
        </w:rPr>
        <w:t xml:space="preserve"> condicional</w:t>
      </w:r>
      <w:r w:rsidR="00B43AEF">
        <w:rPr>
          <w:rFonts w:ascii="Century" w:hAnsi="Century"/>
          <w:sz w:val="24"/>
          <w:szCs w:val="24"/>
          <w:lang w:val="es-DO"/>
        </w:rPr>
        <w:t>es</w:t>
      </w:r>
      <w:r w:rsidR="007C600C" w:rsidRPr="0091194F">
        <w:rPr>
          <w:rFonts w:ascii="Century" w:hAnsi="Century"/>
          <w:sz w:val="24"/>
          <w:szCs w:val="24"/>
          <w:lang w:val="es-DO"/>
        </w:rPr>
        <w:t xml:space="preserve">, alquileres o arrendamientos, </w:t>
      </w:r>
      <w:r w:rsidR="00B43AEF">
        <w:rPr>
          <w:rFonts w:ascii="Century" w:hAnsi="Century"/>
          <w:sz w:val="24"/>
          <w:szCs w:val="24"/>
          <w:lang w:val="es-DO"/>
        </w:rPr>
        <w:t xml:space="preserve">ventas de </w:t>
      </w:r>
      <w:r w:rsidR="007C600C" w:rsidRPr="0091194F">
        <w:rPr>
          <w:rFonts w:ascii="Century" w:hAnsi="Century"/>
          <w:sz w:val="24"/>
          <w:szCs w:val="24"/>
          <w:lang w:val="es-DO"/>
        </w:rPr>
        <w:t>parcela, apartamento</w:t>
      </w:r>
      <w:r w:rsidR="00B43AEF">
        <w:rPr>
          <w:rFonts w:ascii="Century" w:hAnsi="Century"/>
          <w:sz w:val="24"/>
          <w:szCs w:val="24"/>
          <w:lang w:val="es-DO"/>
        </w:rPr>
        <w:t xml:space="preserve"> y </w:t>
      </w:r>
      <w:r w:rsidR="002E4CB1" w:rsidRPr="0091194F">
        <w:rPr>
          <w:rFonts w:ascii="Century" w:hAnsi="Century"/>
          <w:sz w:val="24"/>
          <w:szCs w:val="24"/>
          <w:lang w:val="es-DO"/>
        </w:rPr>
        <w:t xml:space="preserve">terrenos, </w:t>
      </w:r>
      <w:r w:rsidR="00432F5F">
        <w:rPr>
          <w:rFonts w:ascii="Century" w:hAnsi="Century"/>
          <w:sz w:val="24"/>
          <w:szCs w:val="24"/>
          <w:lang w:val="es-DO"/>
        </w:rPr>
        <w:t>M</w:t>
      </w:r>
      <w:r w:rsidR="00CB5F31" w:rsidRPr="0091194F">
        <w:rPr>
          <w:rFonts w:ascii="Century" w:hAnsi="Century"/>
          <w:sz w:val="24"/>
          <w:szCs w:val="24"/>
          <w:lang w:val="es-DO"/>
        </w:rPr>
        <w:t>IV</w:t>
      </w:r>
      <w:r w:rsidR="00432F5F">
        <w:rPr>
          <w:rFonts w:ascii="Century" w:hAnsi="Century"/>
          <w:sz w:val="24"/>
          <w:szCs w:val="24"/>
          <w:lang w:val="es-DO"/>
        </w:rPr>
        <w:t>ED</w:t>
      </w:r>
      <w:r w:rsidR="002E4CB1" w:rsidRPr="0091194F">
        <w:rPr>
          <w:rFonts w:ascii="Century" w:hAnsi="Century"/>
          <w:sz w:val="24"/>
          <w:szCs w:val="24"/>
          <w:lang w:val="es-DO"/>
        </w:rPr>
        <w:t xml:space="preserve"> 10% </w:t>
      </w:r>
      <w:r w:rsidR="00B43AEF">
        <w:rPr>
          <w:rFonts w:ascii="Century" w:hAnsi="Century"/>
          <w:sz w:val="24"/>
          <w:szCs w:val="24"/>
          <w:lang w:val="es-DO"/>
        </w:rPr>
        <w:t>al momento del cobro y un 5% del cobro general anual,</w:t>
      </w:r>
      <w:r w:rsidR="002E4CB1" w:rsidRPr="0091194F">
        <w:rPr>
          <w:rFonts w:ascii="Century" w:hAnsi="Century"/>
          <w:sz w:val="24"/>
          <w:szCs w:val="24"/>
          <w:lang w:val="es-DO"/>
        </w:rPr>
        <w:t xml:space="preserve"> solicitud de ter</w:t>
      </w:r>
      <w:r w:rsidR="00660834" w:rsidRPr="0091194F">
        <w:rPr>
          <w:rFonts w:ascii="Century" w:hAnsi="Century"/>
          <w:sz w:val="24"/>
          <w:szCs w:val="24"/>
          <w:lang w:val="es-DO"/>
        </w:rPr>
        <w:t>r</w:t>
      </w:r>
      <w:r w:rsidR="002E4CB1" w:rsidRPr="0091194F">
        <w:rPr>
          <w:rFonts w:ascii="Century" w:hAnsi="Century"/>
          <w:sz w:val="24"/>
          <w:szCs w:val="24"/>
          <w:lang w:val="es-DO"/>
        </w:rPr>
        <w:t>eno</w:t>
      </w:r>
      <w:r w:rsidR="00660834" w:rsidRPr="0091194F">
        <w:rPr>
          <w:rFonts w:ascii="Century" w:hAnsi="Century"/>
          <w:sz w:val="24"/>
          <w:szCs w:val="24"/>
          <w:lang w:val="es-DO"/>
        </w:rPr>
        <w:t xml:space="preserve">, </w:t>
      </w:r>
      <w:r w:rsidR="00B43AEF" w:rsidRPr="0091194F">
        <w:rPr>
          <w:rFonts w:ascii="Century" w:hAnsi="Century"/>
          <w:sz w:val="24"/>
          <w:szCs w:val="24"/>
          <w:lang w:val="es-DO"/>
        </w:rPr>
        <w:t>certificacion</w:t>
      </w:r>
      <w:r w:rsidR="00B43AEF">
        <w:rPr>
          <w:rFonts w:ascii="Century" w:hAnsi="Century"/>
          <w:sz w:val="24"/>
          <w:szCs w:val="24"/>
          <w:lang w:val="es-DO"/>
        </w:rPr>
        <w:t>es,</w:t>
      </w:r>
      <w:r w:rsidR="00660834" w:rsidRPr="0091194F">
        <w:rPr>
          <w:rFonts w:ascii="Century" w:hAnsi="Century"/>
          <w:sz w:val="24"/>
          <w:szCs w:val="24"/>
          <w:lang w:val="es-DO"/>
        </w:rPr>
        <w:t xml:space="preserve"> otros ingresos, inscripción de subasta, arca de Noé,</w:t>
      </w:r>
      <w:r w:rsidR="00B43AEF">
        <w:rPr>
          <w:rFonts w:ascii="Century" w:hAnsi="Century"/>
          <w:sz w:val="24"/>
          <w:szCs w:val="24"/>
          <w:lang w:val="es-DO"/>
        </w:rPr>
        <w:t xml:space="preserve"> Certificación de Inscripción a</w:t>
      </w:r>
      <w:r w:rsidR="00D205C7">
        <w:rPr>
          <w:rFonts w:ascii="Century" w:hAnsi="Century"/>
          <w:sz w:val="24"/>
          <w:szCs w:val="24"/>
          <w:lang w:val="es-DO"/>
        </w:rPr>
        <w:t xml:space="preserve"> subasta.</w:t>
      </w:r>
    </w:p>
    <w:p w14:paraId="6889F1C3" w14:textId="77777777" w:rsidR="00D205C7" w:rsidRPr="00D205C7" w:rsidRDefault="00D205C7" w:rsidP="00D205C7">
      <w:pPr>
        <w:pStyle w:val="Prrafodelista"/>
        <w:jc w:val="both"/>
        <w:rPr>
          <w:rFonts w:ascii="Century" w:hAnsi="Century"/>
          <w:sz w:val="24"/>
          <w:szCs w:val="24"/>
        </w:rPr>
      </w:pPr>
    </w:p>
    <w:p w14:paraId="0F0CB03E" w14:textId="69D0674C" w:rsidR="00367D20" w:rsidRPr="00432F5F" w:rsidRDefault="00367D20" w:rsidP="00432F5F">
      <w:pPr>
        <w:pStyle w:val="Prrafodelista"/>
        <w:numPr>
          <w:ilvl w:val="1"/>
          <w:numId w:val="41"/>
        </w:numPr>
        <w:spacing w:after="0"/>
        <w:jc w:val="both"/>
        <w:rPr>
          <w:rFonts w:ascii="Century" w:hAnsi="Century"/>
          <w:b/>
          <w:sz w:val="28"/>
          <w:szCs w:val="28"/>
        </w:rPr>
      </w:pPr>
      <w:r w:rsidRPr="00432F5F">
        <w:rPr>
          <w:rFonts w:ascii="Century" w:hAnsi="Century"/>
          <w:b/>
          <w:sz w:val="28"/>
          <w:szCs w:val="28"/>
        </w:rPr>
        <w:t>Reconocimiento de los gastos</w:t>
      </w:r>
    </w:p>
    <w:p w14:paraId="60D86CBD" w14:textId="77777777" w:rsidR="00432F5F" w:rsidRPr="00432F5F" w:rsidRDefault="00432F5F" w:rsidP="00432F5F">
      <w:pPr>
        <w:pStyle w:val="Prrafodelista"/>
        <w:spacing w:after="0"/>
        <w:ind w:left="1455"/>
        <w:jc w:val="both"/>
        <w:rPr>
          <w:rFonts w:ascii="Century" w:hAnsi="Century"/>
          <w:sz w:val="24"/>
          <w:szCs w:val="24"/>
        </w:rPr>
      </w:pPr>
    </w:p>
    <w:p w14:paraId="343CCC54" w14:textId="77777777" w:rsidR="00367D20" w:rsidRDefault="00367D20" w:rsidP="00367D20">
      <w:pPr>
        <w:ind w:left="720"/>
        <w:rPr>
          <w:rFonts w:ascii="Century" w:hAnsi="Century"/>
          <w:sz w:val="24"/>
          <w:szCs w:val="24"/>
        </w:rPr>
      </w:pPr>
      <w:r w:rsidRPr="0091194F">
        <w:rPr>
          <w:rFonts w:ascii="Century" w:hAnsi="Century"/>
          <w:sz w:val="24"/>
          <w:szCs w:val="24"/>
        </w:rPr>
        <w:t>Las operaciones relacionadas con los gastos son registradas utilizando el método de lo devengado.</w:t>
      </w:r>
    </w:p>
    <w:p w14:paraId="1B7786F6" w14:textId="77777777" w:rsidR="006748CA" w:rsidRPr="0091194F" w:rsidRDefault="006748CA" w:rsidP="00367D20">
      <w:pPr>
        <w:ind w:left="720"/>
        <w:rPr>
          <w:rFonts w:ascii="Century" w:hAnsi="Century"/>
          <w:sz w:val="24"/>
          <w:szCs w:val="24"/>
        </w:rPr>
      </w:pPr>
    </w:p>
    <w:p w14:paraId="53815A0B" w14:textId="32E32BE8" w:rsidR="00367D20" w:rsidRPr="00432F5F" w:rsidRDefault="00367D20" w:rsidP="00271982">
      <w:pPr>
        <w:pStyle w:val="Prrafodelista"/>
        <w:numPr>
          <w:ilvl w:val="0"/>
          <w:numId w:val="41"/>
        </w:numPr>
        <w:jc w:val="both"/>
        <w:rPr>
          <w:rFonts w:ascii="Century" w:hAnsi="Century"/>
          <w:sz w:val="28"/>
          <w:szCs w:val="28"/>
        </w:rPr>
      </w:pPr>
      <w:r w:rsidRPr="007A289F">
        <w:rPr>
          <w:rFonts w:ascii="Century" w:hAnsi="Century"/>
          <w:b/>
          <w:sz w:val="28"/>
          <w:szCs w:val="28"/>
        </w:rPr>
        <w:t xml:space="preserve">Moneda </w:t>
      </w:r>
      <w:r w:rsidR="00F55EB0" w:rsidRPr="007A289F">
        <w:rPr>
          <w:rFonts w:ascii="Century" w:hAnsi="Century"/>
          <w:b/>
          <w:sz w:val="28"/>
          <w:szCs w:val="28"/>
        </w:rPr>
        <w:t xml:space="preserve">funcional y de </w:t>
      </w:r>
      <w:r w:rsidR="00390444" w:rsidRPr="007A289F">
        <w:rPr>
          <w:rFonts w:ascii="Century" w:hAnsi="Century"/>
          <w:b/>
          <w:sz w:val="28"/>
          <w:szCs w:val="28"/>
        </w:rPr>
        <w:t>presentación</w:t>
      </w:r>
    </w:p>
    <w:p w14:paraId="37EEC7CF" w14:textId="77777777" w:rsidR="00432F5F" w:rsidRPr="007A289F" w:rsidRDefault="00432F5F" w:rsidP="00432F5F">
      <w:pPr>
        <w:pStyle w:val="Prrafodelista"/>
        <w:jc w:val="both"/>
        <w:rPr>
          <w:rFonts w:ascii="Century" w:hAnsi="Century"/>
          <w:sz w:val="28"/>
          <w:szCs w:val="28"/>
        </w:rPr>
      </w:pPr>
    </w:p>
    <w:p w14:paraId="0A09EF6D" w14:textId="32E0A052" w:rsidR="00367D20" w:rsidRPr="007869EB" w:rsidRDefault="00367D20" w:rsidP="007869EB">
      <w:pPr>
        <w:pStyle w:val="Prrafodelista"/>
        <w:jc w:val="both"/>
        <w:rPr>
          <w:rFonts w:ascii="Century" w:hAnsi="Century"/>
          <w:sz w:val="24"/>
          <w:szCs w:val="24"/>
          <w:lang w:val="es-DO"/>
        </w:rPr>
      </w:pPr>
      <w:r w:rsidRPr="0091194F">
        <w:rPr>
          <w:rFonts w:ascii="Century" w:hAnsi="Century"/>
          <w:sz w:val="24"/>
          <w:szCs w:val="24"/>
          <w:lang w:val="es-DO"/>
        </w:rPr>
        <w:t>Los valores presentados en los Estados Financieros están expresados en pesos dominicanos (RD$). Todas las partidas en otras monedas deben ser convertidas a Pesos Dominicanos utilizando para ello la tasa vigente del Banco Central de la Rep</w:t>
      </w:r>
      <w:r w:rsidR="007869EB">
        <w:rPr>
          <w:rFonts w:ascii="Century" w:hAnsi="Century"/>
          <w:sz w:val="24"/>
          <w:szCs w:val="24"/>
          <w:lang w:val="es-DO"/>
        </w:rPr>
        <w:t xml:space="preserve">ública Dominicana y el Banco de </w:t>
      </w:r>
      <w:r w:rsidRPr="007869EB">
        <w:rPr>
          <w:rFonts w:ascii="Century" w:hAnsi="Century"/>
          <w:sz w:val="24"/>
          <w:szCs w:val="24"/>
          <w:lang w:val="es-DO"/>
        </w:rPr>
        <w:t>Reservas a la fecha de las transacciones, de conformidad con las Normas Internacionales de la Información Financiera (NIIFs).</w:t>
      </w:r>
    </w:p>
    <w:p w14:paraId="05427EBE" w14:textId="77777777" w:rsidR="0091194F" w:rsidRPr="007869EB" w:rsidRDefault="0091194F" w:rsidP="007869EB">
      <w:pPr>
        <w:spacing w:after="0"/>
        <w:jc w:val="both"/>
        <w:rPr>
          <w:rFonts w:ascii="Century" w:hAnsi="Century"/>
          <w:sz w:val="24"/>
          <w:szCs w:val="24"/>
        </w:rPr>
      </w:pPr>
    </w:p>
    <w:p w14:paraId="6304EE3A" w14:textId="77777777" w:rsidR="00367D20" w:rsidRPr="00432F5F" w:rsidRDefault="00E32139"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Uso de estimados y juicios</w:t>
      </w:r>
    </w:p>
    <w:p w14:paraId="27F6A4E5" w14:textId="77777777" w:rsidR="00432F5F" w:rsidRPr="007A289F" w:rsidRDefault="00432F5F" w:rsidP="00432F5F">
      <w:pPr>
        <w:pStyle w:val="Prrafodelista"/>
        <w:spacing w:after="0"/>
        <w:jc w:val="both"/>
        <w:rPr>
          <w:rFonts w:ascii="Century" w:hAnsi="Century"/>
          <w:sz w:val="28"/>
          <w:szCs w:val="28"/>
        </w:rPr>
      </w:pPr>
    </w:p>
    <w:p w14:paraId="1B91DF9C" w14:textId="77777777" w:rsidR="00367D20" w:rsidRPr="0091194F" w:rsidRDefault="00FF3A08" w:rsidP="00367D20">
      <w:pPr>
        <w:spacing w:after="0"/>
        <w:ind w:left="720"/>
        <w:jc w:val="both"/>
        <w:rPr>
          <w:rFonts w:ascii="Century" w:hAnsi="Century"/>
          <w:sz w:val="24"/>
          <w:szCs w:val="24"/>
        </w:rPr>
      </w:pPr>
      <w:r w:rsidRPr="0091194F">
        <w:rPr>
          <w:rFonts w:ascii="Century" w:hAnsi="Century"/>
          <w:sz w:val="24"/>
          <w:szCs w:val="24"/>
        </w:rPr>
        <w:t xml:space="preserve">Todo bien mueble e inmueble de la Dirección General de Bienes Nacionales </w:t>
      </w:r>
      <w:r w:rsidR="00367D20" w:rsidRPr="0091194F">
        <w:rPr>
          <w:rFonts w:ascii="Century" w:hAnsi="Century"/>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463C1C8B" w14:textId="77777777" w:rsidR="00367D20" w:rsidRPr="0091194F" w:rsidRDefault="00367D20" w:rsidP="00367D20">
      <w:pPr>
        <w:spacing w:after="0"/>
        <w:ind w:left="720"/>
        <w:jc w:val="both"/>
        <w:rPr>
          <w:rFonts w:ascii="Century" w:hAnsi="Century"/>
          <w:sz w:val="24"/>
          <w:szCs w:val="24"/>
        </w:rPr>
      </w:pPr>
    </w:p>
    <w:p w14:paraId="0B1FD52B"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5F418FD6" w14:textId="77777777" w:rsidR="00367D20" w:rsidRPr="0091194F" w:rsidRDefault="00367D20" w:rsidP="00367D20">
      <w:pPr>
        <w:spacing w:after="0"/>
        <w:jc w:val="center"/>
        <w:rPr>
          <w:rFonts w:ascii="Century" w:eastAsiaTheme="majorEastAsia" w:hAnsi="Century" w:cstheme="majorBidi"/>
          <w:b/>
          <w:sz w:val="24"/>
          <w:szCs w:val="24"/>
        </w:rPr>
      </w:pPr>
    </w:p>
    <w:p w14:paraId="7137EDF0"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1128730C" w14:textId="77777777" w:rsidR="009E0933" w:rsidRPr="0091194F" w:rsidRDefault="009E0933" w:rsidP="00367D20">
      <w:pPr>
        <w:pStyle w:val="Prrafodelista"/>
        <w:jc w:val="both"/>
        <w:rPr>
          <w:rFonts w:ascii="Century" w:hAnsi="Century"/>
          <w:b/>
          <w:sz w:val="24"/>
          <w:szCs w:val="24"/>
          <w:lang w:val="es-DO"/>
        </w:rPr>
      </w:pPr>
    </w:p>
    <w:p w14:paraId="42941C86" w14:textId="3C20AF99" w:rsidR="00367D20" w:rsidRDefault="00E32139" w:rsidP="00E32139">
      <w:pPr>
        <w:pStyle w:val="Prrafodelista"/>
        <w:numPr>
          <w:ilvl w:val="1"/>
          <w:numId w:val="41"/>
        </w:numPr>
        <w:jc w:val="both"/>
        <w:rPr>
          <w:rFonts w:ascii="Century" w:hAnsi="Century"/>
          <w:b/>
          <w:sz w:val="28"/>
          <w:szCs w:val="28"/>
        </w:rPr>
      </w:pPr>
      <w:r>
        <w:rPr>
          <w:rFonts w:ascii="Century" w:hAnsi="Century"/>
          <w:b/>
          <w:sz w:val="24"/>
          <w:szCs w:val="24"/>
        </w:rPr>
        <w:t xml:space="preserve"> </w:t>
      </w:r>
      <w:r w:rsidR="00367D20" w:rsidRPr="007A289F">
        <w:rPr>
          <w:rFonts w:ascii="Century" w:hAnsi="Century"/>
          <w:b/>
          <w:sz w:val="28"/>
          <w:szCs w:val="28"/>
        </w:rPr>
        <w:t>Prestaciones Laborales</w:t>
      </w:r>
    </w:p>
    <w:p w14:paraId="2AE23CAE" w14:textId="77777777" w:rsidR="00432F5F" w:rsidRPr="007A289F" w:rsidRDefault="00432F5F" w:rsidP="00432F5F">
      <w:pPr>
        <w:pStyle w:val="Prrafodelista"/>
        <w:ind w:left="1455"/>
        <w:jc w:val="both"/>
        <w:rPr>
          <w:rFonts w:ascii="Century" w:hAnsi="Century"/>
          <w:b/>
          <w:sz w:val="28"/>
          <w:szCs w:val="28"/>
        </w:rPr>
      </w:pPr>
    </w:p>
    <w:p w14:paraId="5BB1D9E0" w14:textId="77777777" w:rsidR="00367D20" w:rsidRPr="0091194F" w:rsidRDefault="00367D20" w:rsidP="00367D20">
      <w:pPr>
        <w:pStyle w:val="Prrafodelista"/>
        <w:jc w:val="both"/>
        <w:rPr>
          <w:rFonts w:ascii="Century" w:hAnsi="Century"/>
          <w:sz w:val="24"/>
          <w:szCs w:val="24"/>
          <w:lang w:val="es-DO"/>
        </w:rPr>
      </w:pPr>
      <w:r w:rsidRPr="0091194F">
        <w:rPr>
          <w:rFonts w:ascii="Century" w:hAnsi="Century"/>
          <w:sz w:val="24"/>
          <w:szCs w:val="24"/>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04581F0B" w14:textId="77777777" w:rsidR="007869EB" w:rsidRPr="0091194F" w:rsidRDefault="007869EB" w:rsidP="007869EB">
      <w:pPr>
        <w:spacing w:after="0"/>
        <w:rPr>
          <w:rFonts w:ascii="Century" w:eastAsiaTheme="majorEastAsia" w:hAnsi="Century" w:cstheme="majorBidi"/>
          <w:b/>
          <w:sz w:val="24"/>
          <w:szCs w:val="24"/>
        </w:rPr>
      </w:pPr>
    </w:p>
    <w:p w14:paraId="0F7C4405" w14:textId="77777777" w:rsidR="00367D20" w:rsidRPr="00432F5F" w:rsidRDefault="00E32139" w:rsidP="00E32139">
      <w:pPr>
        <w:pStyle w:val="Prrafodelista"/>
        <w:numPr>
          <w:ilvl w:val="1"/>
          <w:numId w:val="41"/>
        </w:numPr>
        <w:spacing w:after="0"/>
        <w:jc w:val="both"/>
        <w:rPr>
          <w:rFonts w:ascii="Century" w:hAnsi="Century"/>
          <w:sz w:val="28"/>
          <w:szCs w:val="28"/>
        </w:rPr>
      </w:pPr>
      <w:r>
        <w:rPr>
          <w:rFonts w:ascii="Century" w:hAnsi="Century"/>
          <w:b/>
          <w:sz w:val="24"/>
          <w:szCs w:val="24"/>
        </w:rPr>
        <w:t xml:space="preserve"> </w:t>
      </w:r>
      <w:r w:rsidR="00367D20" w:rsidRPr="007A289F">
        <w:rPr>
          <w:rFonts w:ascii="Century" w:hAnsi="Century"/>
          <w:b/>
          <w:sz w:val="28"/>
          <w:szCs w:val="28"/>
        </w:rPr>
        <w:t xml:space="preserve">Impuesto Sobre La Renta </w:t>
      </w:r>
    </w:p>
    <w:p w14:paraId="337F2E38" w14:textId="77777777" w:rsidR="00432F5F" w:rsidRPr="007A289F" w:rsidRDefault="00432F5F" w:rsidP="00432F5F">
      <w:pPr>
        <w:pStyle w:val="Prrafodelista"/>
        <w:spacing w:after="0"/>
        <w:ind w:left="1455"/>
        <w:jc w:val="both"/>
        <w:rPr>
          <w:rFonts w:ascii="Century" w:hAnsi="Century"/>
          <w:sz w:val="28"/>
          <w:szCs w:val="28"/>
        </w:rPr>
      </w:pPr>
    </w:p>
    <w:p w14:paraId="12F46159" w14:textId="118CEC75" w:rsidR="00367D20" w:rsidRDefault="007D6CBA"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La Dirección General de Bienes Nacionales </w:t>
      </w:r>
      <w:r w:rsidR="00367D20" w:rsidRPr="0091194F">
        <w:rPr>
          <w:rFonts w:ascii="Century" w:hAnsi="Century"/>
          <w:sz w:val="24"/>
          <w:szCs w:val="24"/>
          <w:lang w:val="es-DO"/>
        </w:rPr>
        <w:t xml:space="preserve">está </w:t>
      </w:r>
      <w:r w:rsidR="00D95252" w:rsidRPr="0091194F">
        <w:rPr>
          <w:rFonts w:ascii="Century" w:hAnsi="Century"/>
          <w:sz w:val="24"/>
          <w:szCs w:val="24"/>
          <w:lang w:val="es-DO"/>
        </w:rPr>
        <w:t>exenta</w:t>
      </w:r>
      <w:r w:rsidR="00367D20" w:rsidRPr="0091194F">
        <w:rPr>
          <w:rFonts w:ascii="Century" w:hAnsi="Century"/>
          <w:sz w:val="24"/>
          <w:szCs w:val="24"/>
          <w:lang w:val="es-DO"/>
        </w:rPr>
        <w:t xml:space="preserve"> del pago de Impuestos Sobre La Renta. Sin embargo, debe fungir como agente de retención de impuestos sobre los pagos a los funcionarios y empleados que </w:t>
      </w:r>
      <w:r w:rsidR="00367D20" w:rsidRPr="0091194F">
        <w:rPr>
          <w:rFonts w:ascii="Century" w:hAnsi="Century"/>
          <w:sz w:val="24"/>
          <w:szCs w:val="24"/>
          <w:lang w:val="es-DO"/>
        </w:rPr>
        <w:lastRenderedPageBreak/>
        <w:t>se encuentren dentro de la escala de retenciones a asalariados, así como a los pagos realizados, a personas físicas y jurídicas por concepto de</w:t>
      </w:r>
      <w:r w:rsidR="00EF595E">
        <w:rPr>
          <w:rFonts w:ascii="Century" w:hAnsi="Century"/>
          <w:sz w:val="24"/>
          <w:szCs w:val="24"/>
          <w:lang w:val="es-DO"/>
        </w:rPr>
        <w:t>:</w:t>
      </w:r>
    </w:p>
    <w:p w14:paraId="00C71E98"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las sumas pagadas o acreditadas en cuenta por concepto de alquiler o arrendamiento de cualquier tipo de bienes muebles o inmuebles, con carácter de pago a cuenta.</w:t>
      </w:r>
    </w:p>
    <w:p w14:paraId="71ED6809"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3BBD11AA"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25% sobre premios o ganancias obtenidas de campañas promocionales o publicitarias o cualquier otro tipo de apuesta o sorteo no especificado, con carácter de pago definitivo.</w:t>
      </w:r>
    </w:p>
    <w:p w14:paraId="5F5B7774" w14:textId="77777777" w:rsid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1574A3E9" w14:textId="77777777" w:rsidR="00367D20"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Efectivo y Equivalentes de Efectivo</w:t>
      </w:r>
    </w:p>
    <w:p w14:paraId="0F06BE93" w14:textId="77777777" w:rsidR="00432F5F" w:rsidRPr="007A289F" w:rsidRDefault="00432F5F" w:rsidP="00432F5F">
      <w:pPr>
        <w:pStyle w:val="Prrafodelista"/>
        <w:spacing w:after="0"/>
        <w:jc w:val="both"/>
        <w:rPr>
          <w:rFonts w:ascii="Century" w:hAnsi="Century"/>
          <w:b/>
          <w:sz w:val="28"/>
          <w:szCs w:val="28"/>
        </w:rPr>
      </w:pPr>
    </w:p>
    <w:p w14:paraId="1EA5D8F8" w14:textId="77777777" w:rsidR="00D95252"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Son considerados como efectivo y equivalentes de efectivo, todos los</w:t>
      </w:r>
      <w:r w:rsidR="00D95252" w:rsidRPr="0091194F">
        <w:rPr>
          <w:rFonts w:ascii="Century" w:hAnsi="Century"/>
          <w:sz w:val="24"/>
          <w:szCs w:val="24"/>
          <w:lang w:val="es-DO"/>
        </w:rPr>
        <w:t xml:space="preserve"> fondos mantenidos en caja </w:t>
      </w:r>
      <w:r w:rsidR="007D6CBA" w:rsidRPr="0091194F">
        <w:rPr>
          <w:rFonts w:ascii="Century" w:hAnsi="Century"/>
          <w:sz w:val="24"/>
          <w:szCs w:val="24"/>
          <w:lang w:val="es-DO"/>
        </w:rPr>
        <w:t>chica</w:t>
      </w:r>
      <w:r w:rsidRPr="0091194F">
        <w:rPr>
          <w:rFonts w:ascii="Century" w:hAnsi="Century"/>
          <w:sz w:val="24"/>
          <w:szCs w:val="24"/>
          <w:lang w:val="es-DO"/>
        </w:rPr>
        <w:t xml:space="preserve"> y </w:t>
      </w:r>
      <w:r w:rsidR="00D95252" w:rsidRPr="0091194F">
        <w:rPr>
          <w:rFonts w:ascii="Century" w:hAnsi="Century"/>
          <w:sz w:val="24"/>
          <w:szCs w:val="24"/>
          <w:lang w:val="es-DO"/>
        </w:rPr>
        <w:t xml:space="preserve">cuentas de </w:t>
      </w:r>
      <w:r w:rsidRPr="0091194F">
        <w:rPr>
          <w:rFonts w:ascii="Century" w:hAnsi="Century"/>
          <w:sz w:val="24"/>
          <w:szCs w:val="24"/>
          <w:lang w:val="es-DO"/>
        </w:rPr>
        <w:t>bancos en moneda nacional</w:t>
      </w:r>
      <w:r w:rsidR="00D95252" w:rsidRPr="0091194F">
        <w:rPr>
          <w:rFonts w:ascii="Century" w:hAnsi="Century"/>
          <w:sz w:val="24"/>
          <w:szCs w:val="24"/>
          <w:lang w:val="es-DO"/>
        </w:rPr>
        <w:t>.</w:t>
      </w:r>
    </w:p>
    <w:p w14:paraId="109C1B96" w14:textId="77777777" w:rsidR="00367D20" w:rsidRPr="0091194F"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 </w:t>
      </w:r>
    </w:p>
    <w:p w14:paraId="4FDB0B0E" w14:textId="77777777" w:rsidR="00367D20"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Cuentas por Cobrar</w:t>
      </w:r>
    </w:p>
    <w:p w14:paraId="7E8F8706" w14:textId="77777777" w:rsidR="00432F5F" w:rsidRPr="007A289F" w:rsidRDefault="00432F5F" w:rsidP="00432F5F">
      <w:pPr>
        <w:pStyle w:val="Prrafodelista"/>
        <w:spacing w:after="0"/>
        <w:jc w:val="both"/>
        <w:rPr>
          <w:rFonts w:ascii="Century" w:hAnsi="Century"/>
          <w:b/>
          <w:sz w:val="28"/>
          <w:szCs w:val="28"/>
        </w:rPr>
      </w:pPr>
    </w:p>
    <w:p w14:paraId="4646070A" w14:textId="7BD5AEDE" w:rsidR="00367D20" w:rsidRPr="0091194F" w:rsidRDefault="00367D20" w:rsidP="00367D20">
      <w:pPr>
        <w:spacing w:after="0"/>
        <w:ind w:left="720"/>
        <w:jc w:val="both"/>
        <w:rPr>
          <w:rFonts w:ascii="Century" w:hAnsi="Century"/>
          <w:sz w:val="24"/>
          <w:szCs w:val="24"/>
        </w:rPr>
      </w:pPr>
      <w:r w:rsidRPr="0091194F">
        <w:rPr>
          <w:rFonts w:ascii="Century" w:hAnsi="Century"/>
          <w:sz w:val="24"/>
          <w:szCs w:val="24"/>
        </w:rPr>
        <w:t xml:space="preserve">Las cuentas por cobrar se generan principalmente </w:t>
      </w:r>
      <w:r w:rsidR="00CB5F31" w:rsidRPr="0091194F">
        <w:rPr>
          <w:rFonts w:ascii="Century" w:hAnsi="Century"/>
          <w:sz w:val="24"/>
          <w:szCs w:val="24"/>
        </w:rPr>
        <w:t xml:space="preserve">cuando los clientes adquieren un bien o solicitan de </w:t>
      </w:r>
      <w:r w:rsidR="00605B19" w:rsidRPr="0091194F">
        <w:rPr>
          <w:rFonts w:ascii="Century" w:hAnsi="Century"/>
          <w:sz w:val="24"/>
          <w:szCs w:val="24"/>
        </w:rPr>
        <w:t>nuestros servicios</w:t>
      </w:r>
      <w:r w:rsidR="00CB5F31" w:rsidRPr="0091194F">
        <w:rPr>
          <w:rFonts w:ascii="Century" w:hAnsi="Century"/>
          <w:sz w:val="24"/>
          <w:szCs w:val="24"/>
        </w:rPr>
        <w:t xml:space="preserve"> y o hacen uso de </w:t>
      </w:r>
      <w:r w:rsidR="00432F5F" w:rsidRPr="0091194F">
        <w:rPr>
          <w:rFonts w:ascii="Century" w:hAnsi="Century"/>
          <w:sz w:val="24"/>
          <w:szCs w:val="24"/>
        </w:rPr>
        <w:t>nuestros bienes</w:t>
      </w:r>
      <w:r w:rsidR="00CB5F31" w:rsidRPr="0091194F">
        <w:rPr>
          <w:rFonts w:ascii="Century" w:hAnsi="Century"/>
          <w:sz w:val="24"/>
          <w:szCs w:val="24"/>
        </w:rPr>
        <w:t xml:space="preserve"> en forma de arrendamiento o alquileres</w:t>
      </w:r>
      <w:r w:rsidRPr="0091194F">
        <w:rPr>
          <w:rFonts w:ascii="Century" w:hAnsi="Century"/>
          <w:sz w:val="24"/>
          <w:szCs w:val="24"/>
        </w:rPr>
        <w:t xml:space="preserve">, son registradas </w:t>
      </w:r>
      <w:r w:rsidR="00CB5F31" w:rsidRPr="0091194F">
        <w:rPr>
          <w:rFonts w:ascii="Century" w:hAnsi="Century"/>
          <w:sz w:val="24"/>
          <w:szCs w:val="24"/>
        </w:rPr>
        <w:t xml:space="preserve">de </w:t>
      </w:r>
      <w:r w:rsidRPr="0091194F">
        <w:rPr>
          <w:rFonts w:ascii="Century" w:hAnsi="Century"/>
          <w:sz w:val="24"/>
          <w:szCs w:val="24"/>
        </w:rPr>
        <w:t>acorde a lo establecido en las normativas emitidas por la DIGECOG.</w:t>
      </w:r>
    </w:p>
    <w:p w14:paraId="0788D291" w14:textId="77777777" w:rsidR="00367D20" w:rsidRPr="0091194F" w:rsidRDefault="00367D20" w:rsidP="00367D20">
      <w:pPr>
        <w:spacing w:after="0"/>
        <w:jc w:val="both"/>
        <w:rPr>
          <w:rFonts w:ascii="Century" w:hAnsi="Century"/>
          <w:sz w:val="24"/>
          <w:szCs w:val="24"/>
        </w:rPr>
      </w:pPr>
    </w:p>
    <w:p w14:paraId="0BB7EBED" w14:textId="273DFD71" w:rsidR="00432F5F" w:rsidRPr="00432F5F" w:rsidRDefault="00367D20" w:rsidP="00432F5F">
      <w:pPr>
        <w:pStyle w:val="Prrafodelista"/>
        <w:numPr>
          <w:ilvl w:val="0"/>
          <w:numId w:val="41"/>
        </w:numPr>
        <w:spacing w:after="0"/>
        <w:jc w:val="both"/>
        <w:rPr>
          <w:rFonts w:ascii="Century" w:hAnsi="Century"/>
          <w:sz w:val="28"/>
          <w:szCs w:val="28"/>
        </w:rPr>
      </w:pPr>
      <w:r w:rsidRPr="007A289F">
        <w:rPr>
          <w:rFonts w:ascii="Century" w:hAnsi="Century"/>
          <w:b/>
          <w:sz w:val="28"/>
          <w:szCs w:val="28"/>
        </w:rPr>
        <w:t>Cuentas por Pagar, Acumulaciones y Retenciones por Pagar</w:t>
      </w:r>
    </w:p>
    <w:p w14:paraId="3BAA415E" w14:textId="77777777" w:rsidR="00432F5F" w:rsidRPr="00432F5F" w:rsidRDefault="00432F5F" w:rsidP="00432F5F">
      <w:pPr>
        <w:pStyle w:val="Prrafodelista"/>
        <w:spacing w:after="0"/>
        <w:jc w:val="both"/>
        <w:rPr>
          <w:rFonts w:ascii="Century" w:hAnsi="Century"/>
          <w:sz w:val="28"/>
          <w:szCs w:val="28"/>
        </w:rPr>
      </w:pPr>
    </w:p>
    <w:p w14:paraId="28EB5BEB" w14:textId="55A199E2" w:rsidR="005A7904" w:rsidRDefault="00367D20" w:rsidP="005A7904">
      <w:pPr>
        <w:pStyle w:val="Prrafodelista"/>
        <w:spacing w:after="0"/>
        <w:jc w:val="both"/>
        <w:rPr>
          <w:rFonts w:ascii="Century" w:hAnsi="Century"/>
          <w:sz w:val="24"/>
          <w:szCs w:val="24"/>
          <w:lang w:val="es-DO"/>
        </w:rPr>
      </w:pPr>
      <w:r w:rsidRPr="0091194F">
        <w:rPr>
          <w:rFonts w:ascii="Century" w:hAnsi="Century"/>
          <w:sz w:val="24"/>
          <w:szCs w:val="24"/>
          <w:lang w:val="es-DO"/>
        </w:rPr>
        <w:t xml:space="preserve">Son las obligaciones de pago que la </w:t>
      </w:r>
      <w:r w:rsidR="00D95252" w:rsidRPr="0091194F">
        <w:rPr>
          <w:rFonts w:ascii="Century" w:hAnsi="Century"/>
          <w:sz w:val="24"/>
          <w:szCs w:val="24"/>
          <w:lang w:val="es-DO"/>
        </w:rPr>
        <w:t>dirección</w:t>
      </w:r>
      <w:r w:rsidRPr="0091194F">
        <w:rPr>
          <w:rFonts w:ascii="Century" w:hAnsi="Century"/>
          <w:sz w:val="24"/>
          <w:szCs w:val="24"/>
          <w:lang w:val="es-DO"/>
        </w:rPr>
        <w:t xml:space="preserve"> asume con los proveedores por conceptos de la adquisición de bienes y servicios a créditos, </w:t>
      </w:r>
      <w:r w:rsidRPr="0091194F">
        <w:rPr>
          <w:rFonts w:ascii="Century" w:hAnsi="Century"/>
          <w:sz w:val="24"/>
          <w:szCs w:val="24"/>
          <w:lang w:val="es-DO"/>
        </w:rPr>
        <w:lastRenderedPageBreak/>
        <w:t>instituciones gubernamentales por retenciones de impuestos, personas físicas y otras obligaciones corrientes, las cuales son registradas tomando en consideración las normativas emitidas por la DIGECOG</w:t>
      </w:r>
    </w:p>
    <w:p w14:paraId="1EF51F83" w14:textId="77777777" w:rsidR="005A7904" w:rsidRDefault="005A7904" w:rsidP="005A7904">
      <w:pPr>
        <w:pStyle w:val="Prrafodelista"/>
        <w:spacing w:after="0"/>
        <w:jc w:val="both"/>
        <w:rPr>
          <w:rFonts w:ascii="Century" w:hAnsi="Century"/>
          <w:sz w:val="24"/>
          <w:szCs w:val="24"/>
          <w:lang w:val="es-DO"/>
        </w:rPr>
      </w:pPr>
    </w:p>
    <w:p w14:paraId="2DACE8D8" w14:textId="77777777" w:rsidR="005A7904" w:rsidRDefault="005A7904" w:rsidP="005A7904">
      <w:pPr>
        <w:spacing w:after="0"/>
        <w:jc w:val="both"/>
        <w:rPr>
          <w:rFonts w:ascii="Century" w:hAnsi="Century"/>
          <w:sz w:val="24"/>
          <w:szCs w:val="24"/>
        </w:rPr>
      </w:pPr>
    </w:p>
    <w:p w14:paraId="33EE15F0" w14:textId="4FD0EC6C" w:rsidR="00C759FD" w:rsidRDefault="00C759FD" w:rsidP="005A7904">
      <w:pPr>
        <w:spacing w:after="0"/>
        <w:jc w:val="both"/>
        <w:rPr>
          <w:rFonts w:ascii="Century" w:hAnsi="Century"/>
          <w:sz w:val="24"/>
          <w:szCs w:val="24"/>
        </w:rPr>
      </w:pPr>
      <w:r w:rsidRPr="00C759FD">
        <w:rPr>
          <w:noProof/>
          <w:lang w:eastAsia="es-DO"/>
        </w:rPr>
        <w:drawing>
          <wp:inline distT="0" distB="0" distL="0" distR="0" wp14:anchorId="1B6BC447" wp14:editId="61E17040">
            <wp:extent cx="5612130" cy="2372360"/>
            <wp:effectExtent l="0" t="0" r="7620" b="8890"/>
            <wp:docPr id="14981648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372360"/>
                    </a:xfrm>
                    <a:prstGeom prst="rect">
                      <a:avLst/>
                    </a:prstGeom>
                    <a:noFill/>
                    <a:ln>
                      <a:noFill/>
                    </a:ln>
                  </pic:spPr>
                </pic:pic>
              </a:graphicData>
            </a:graphic>
          </wp:inline>
        </w:drawing>
      </w:r>
    </w:p>
    <w:p w14:paraId="4D8625C2" w14:textId="77777777" w:rsidR="00C759FD" w:rsidRDefault="00C759FD" w:rsidP="005A7904">
      <w:pPr>
        <w:spacing w:after="0"/>
        <w:jc w:val="both"/>
        <w:rPr>
          <w:rFonts w:ascii="Century" w:hAnsi="Century"/>
          <w:sz w:val="24"/>
          <w:szCs w:val="24"/>
        </w:rPr>
      </w:pPr>
    </w:p>
    <w:p w14:paraId="16EFE85C" w14:textId="55AC6FE7" w:rsidR="00C759FD" w:rsidRDefault="00C759FD" w:rsidP="005A7904">
      <w:pPr>
        <w:spacing w:after="0"/>
        <w:jc w:val="both"/>
        <w:rPr>
          <w:rFonts w:ascii="Century" w:hAnsi="Century"/>
          <w:sz w:val="24"/>
          <w:szCs w:val="24"/>
        </w:rPr>
      </w:pPr>
      <w:r w:rsidRPr="00C759FD">
        <w:rPr>
          <w:noProof/>
          <w:lang w:eastAsia="es-DO"/>
        </w:rPr>
        <w:drawing>
          <wp:inline distT="0" distB="0" distL="0" distR="0" wp14:anchorId="2C28126B" wp14:editId="45739675">
            <wp:extent cx="5612130" cy="3099435"/>
            <wp:effectExtent l="0" t="0" r="7620" b="5715"/>
            <wp:docPr id="5077381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099435"/>
                    </a:xfrm>
                    <a:prstGeom prst="rect">
                      <a:avLst/>
                    </a:prstGeom>
                    <a:noFill/>
                    <a:ln>
                      <a:noFill/>
                    </a:ln>
                  </pic:spPr>
                </pic:pic>
              </a:graphicData>
            </a:graphic>
          </wp:inline>
        </w:drawing>
      </w:r>
    </w:p>
    <w:p w14:paraId="411FC245" w14:textId="77777777" w:rsidR="00C759FD" w:rsidRDefault="00C759FD" w:rsidP="005A7904">
      <w:pPr>
        <w:spacing w:after="0"/>
        <w:jc w:val="both"/>
        <w:rPr>
          <w:rFonts w:ascii="Century" w:hAnsi="Century"/>
          <w:sz w:val="24"/>
          <w:szCs w:val="24"/>
        </w:rPr>
      </w:pPr>
    </w:p>
    <w:p w14:paraId="560E36E9" w14:textId="60574068" w:rsidR="00C759FD" w:rsidRDefault="00C759FD" w:rsidP="005A7904">
      <w:pPr>
        <w:spacing w:after="0"/>
        <w:jc w:val="both"/>
        <w:rPr>
          <w:rFonts w:ascii="Century" w:hAnsi="Century"/>
          <w:sz w:val="24"/>
          <w:szCs w:val="24"/>
        </w:rPr>
      </w:pPr>
      <w:r w:rsidRPr="00C759FD">
        <w:rPr>
          <w:noProof/>
          <w:lang w:eastAsia="es-DO"/>
        </w:rPr>
        <w:lastRenderedPageBreak/>
        <w:drawing>
          <wp:inline distT="0" distB="0" distL="0" distR="0" wp14:anchorId="35539E1F" wp14:editId="6F141B6C">
            <wp:extent cx="5612130" cy="3099435"/>
            <wp:effectExtent l="0" t="0" r="7620" b="5715"/>
            <wp:docPr id="214133327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099435"/>
                    </a:xfrm>
                    <a:prstGeom prst="rect">
                      <a:avLst/>
                    </a:prstGeom>
                    <a:noFill/>
                    <a:ln>
                      <a:noFill/>
                    </a:ln>
                  </pic:spPr>
                </pic:pic>
              </a:graphicData>
            </a:graphic>
          </wp:inline>
        </w:drawing>
      </w:r>
    </w:p>
    <w:p w14:paraId="78AFB6F4" w14:textId="77777777" w:rsidR="00C759FD" w:rsidRDefault="00C759FD" w:rsidP="005A7904">
      <w:pPr>
        <w:spacing w:after="0"/>
        <w:jc w:val="both"/>
        <w:rPr>
          <w:rFonts w:ascii="Century" w:hAnsi="Century"/>
          <w:sz w:val="24"/>
          <w:szCs w:val="24"/>
        </w:rPr>
      </w:pPr>
    </w:p>
    <w:p w14:paraId="78A2E5C2" w14:textId="41C2A913" w:rsidR="00C759FD" w:rsidRDefault="00C759FD" w:rsidP="005A7904">
      <w:pPr>
        <w:spacing w:after="0"/>
        <w:jc w:val="both"/>
        <w:rPr>
          <w:rFonts w:ascii="Century" w:hAnsi="Century"/>
          <w:sz w:val="24"/>
          <w:szCs w:val="24"/>
        </w:rPr>
      </w:pPr>
      <w:r w:rsidRPr="00C759FD">
        <w:rPr>
          <w:noProof/>
          <w:lang w:eastAsia="es-DO"/>
        </w:rPr>
        <w:drawing>
          <wp:inline distT="0" distB="0" distL="0" distR="0" wp14:anchorId="69747BB7" wp14:editId="67FA995E">
            <wp:extent cx="5612130" cy="2505710"/>
            <wp:effectExtent l="0" t="0" r="7620" b="8890"/>
            <wp:docPr id="118920374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505710"/>
                    </a:xfrm>
                    <a:prstGeom prst="rect">
                      <a:avLst/>
                    </a:prstGeom>
                    <a:noFill/>
                    <a:ln>
                      <a:noFill/>
                    </a:ln>
                  </pic:spPr>
                </pic:pic>
              </a:graphicData>
            </a:graphic>
          </wp:inline>
        </w:drawing>
      </w:r>
    </w:p>
    <w:p w14:paraId="467C5269" w14:textId="77777777" w:rsidR="00C759FD" w:rsidRDefault="00C759FD" w:rsidP="005A7904">
      <w:pPr>
        <w:spacing w:after="0"/>
        <w:jc w:val="both"/>
        <w:rPr>
          <w:rFonts w:ascii="Century" w:hAnsi="Century"/>
          <w:sz w:val="24"/>
          <w:szCs w:val="24"/>
        </w:rPr>
      </w:pPr>
    </w:p>
    <w:p w14:paraId="1E077755" w14:textId="6E2FC073" w:rsidR="00C759FD" w:rsidRDefault="00C759FD" w:rsidP="005A7904">
      <w:pPr>
        <w:spacing w:after="0"/>
        <w:jc w:val="both"/>
        <w:rPr>
          <w:rFonts w:ascii="Century" w:hAnsi="Century"/>
          <w:sz w:val="24"/>
          <w:szCs w:val="24"/>
        </w:rPr>
      </w:pPr>
      <w:r w:rsidRPr="00C759FD">
        <w:rPr>
          <w:noProof/>
          <w:lang w:eastAsia="es-DO"/>
        </w:rPr>
        <w:lastRenderedPageBreak/>
        <w:drawing>
          <wp:inline distT="0" distB="0" distL="0" distR="0" wp14:anchorId="59315EF4" wp14:editId="561B487B">
            <wp:extent cx="5612130" cy="2505710"/>
            <wp:effectExtent l="0" t="0" r="7620" b="8890"/>
            <wp:docPr id="176729023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505710"/>
                    </a:xfrm>
                    <a:prstGeom prst="rect">
                      <a:avLst/>
                    </a:prstGeom>
                    <a:noFill/>
                    <a:ln>
                      <a:noFill/>
                    </a:ln>
                  </pic:spPr>
                </pic:pic>
              </a:graphicData>
            </a:graphic>
          </wp:inline>
        </w:drawing>
      </w:r>
    </w:p>
    <w:p w14:paraId="1300A800" w14:textId="77777777" w:rsidR="00C759FD" w:rsidRDefault="00C759FD" w:rsidP="005A7904">
      <w:pPr>
        <w:spacing w:after="0"/>
        <w:jc w:val="both"/>
        <w:rPr>
          <w:rFonts w:ascii="Century" w:hAnsi="Century"/>
          <w:sz w:val="24"/>
          <w:szCs w:val="24"/>
        </w:rPr>
      </w:pPr>
    </w:p>
    <w:p w14:paraId="259C2BE0" w14:textId="618A79CB" w:rsidR="00C759FD" w:rsidRDefault="00C759FD" w:rsidP="005A7904">
      <w:pPr>
        <w:spacing w:after="0"/>
        <w:jc w:val="both"/>
        <w:rPr>
          <w:rFonts w:ascii="Century" w:hAnsi="Century"/>
          <w:sz w:val="24"/>
          <w:szCs w:val="24"/>
        </w:rPr>
      </w:pPr>
      <w:r w:rsidRPr="00C759FD">
        <w:rPr>
          <w:noProof/>
          <w:lang w:eastAsia="es-DO"/>
        </w:rPr>
        <w:drawing>
          <wp:inline distT="0" distB="0" distL="0" distR="0" wp14:anchorId="293AB71B" wp14:editId="25E4619A">
            <wp:extent cx="5612130" cy="2505710"/>
            <wp:effectExtent l="0" t="0" r="7620" b="8890"/>
            <wp:docPr id="1571594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505710"/>
                    </a:xfrm>
                    <a:prstGeom prst="rect">
                      <a:avLst/>
                    </a:prstGeom>
                    <a:noFill/>
                    <a:ln>
                      <a:noFill/>
                    </a:ln>
                  </pic:spPr>
                </pic:pic>
              </a:graphicData>
            </a:graphic>
          </wp:inline>
        </w:drawing>
      </w:r>
    </w:p>
    <w:p w14:paraId="2C12A7CC" w14:textId="77777777" w:rsidR="00D408EB" w:rsidRDefault="00D408EB" w:rsidP="005A7904">
      <w:pPr>
        <w:spacing w:after="0"/>
        <w:jc w:val="both"/>
        <w:rPr>
          <w:rFonts w:ascii="Century" w:hAnsi="Century"/>
          <w:sz w:val="24"/>
          <w:szCs w:val="24"/>
        </w:rPr>
      </w:pPr>
    </w:p>
    <w:p w14:paraId="6A2C10A4" w14:textId="13A0DDC7" w:rsidR="00D408EB" w:rsidRDefault="00D408EB" w:rsidP="005A7904">
      <w:pPr>
        <w:spacing w:after="0"/>
        <w:jc w:val="both"/>
        <w:rPr>
          <w:rFonts w:ascii="Century" w:hAnsi="Century"/>
          <w:sz w:val="24"/>
          <w:szCs w:val="24"/>
        </w:rPr>
      </w:pPr>
      <w:r w:rsidRPr="00D408EB">
        <w:rPr>
          <w:noProof/>
          <w:lang w:eastAsia="es-DO"/>
        </w:rPr>
        <w:lastRenderedPageBreak/>
        <w:drawing>
          <wp:inline distT="0" distB="0" distL="0" distR="0" wp14:anchorId="76F532EB" wp14:editId="0E24E6FB">
            <wp:extent cx="5612130" cy="5589905"/>
            <wp:effectExtent l="0" t="0" r="7620" b="0"/>
            <wp:docPr id="146162097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5589905"/>
                    </a:xfrm>
                    <a:prstGeom prst="rect">
                      <a:avLst/>
                    </a:prstGeom>
                    <a:noFill/>
                    <a:ln>
                      <a:noFill/>
                    </a:ln>
                  </pic:spPr>
                </pic:pic>
              </a:graphicData>
            </a:graphic>
          </wp:inline>
        </w:drawing>
      </w:r>
    </w:p>
    <w:p w14:paraId="68E855FC" w14:textId="795F1538" w:rsidR="00D408EB" w:rsidRDefault="00D408EB" w:rsidP="005A7904">
      <w:pPr>
        <w:spacing w:after="0"/>
        <w:jc w:val="both"/>
        <w:rPr>
          <w:rFonts w:ascii="Century" w:hAnsi="Century"/>
          <w:sz w:val="24"/>
          <w:szCs w:val="24"/>
        </w:rPr>
      </w:pPr>
      <w:r w:rsidRPr="00D408EB">
        <w:rPr>
          <w:noProof/>
          <w:lang w:eastAsia="es-DO"/>
        </w:rPr>
        <w:lastRenderedPageBreak/>
        <w:drawing>
          <wp:inline distT="0" distB="0" distL="0" distR="0" wp14:anchorId="3CD4A114" wp14:editId="776F3E15">
            <wp:extent cx="5612130" cy="3787140"/>
            <wp:effectExtent l="0" t="0" r="7620" b="3810"/>
            <wp:docPr id="66455299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787140"/>
                    </a:xfrm>
                    <a:prstGeom prst="rect">
                      <a:avLst/>
                    </a:prstGeom>
                    <a:noFill/>
                    <a:ln>
                      <a:noFill/>
                    </a:ln>
                  </pic:spPr>
                </pic:pic>
              </a:graphicData>
            </a:graphic>
          </wp:inline>
        </w:drawing>
      </w:r>
    </w:p>
    <w:p w14:paraId="24FE96B0" w14:textId="77777777" w:rsidR="00D408EB" w:rsidRPr="005A7904" w:rsidRDefault="00D408EB" w:rsidP="005A7904">
      <w:pPr>
        <w:spacing w:after="0"/>
        <w:jc w:val="both"/>
        <w:rPr>
          <w:rFonts w:ascii="Century" w:hAnsi="Century"/>
          <w:sz w:val="24"/>
          <w:szCs w:val="24"/>
        </w:rPr>
      </w:pPr>
    </w:p>
    <w:p w14:paraId="61420061" w14:textId="209C3A91" w:rsidR="005A7904" w:rsidRDefault="005A7904" w:rsidP="007869EB">
      <w:pPr>
        <w:pStyle w:val="Prrafodelista"/>
        <w:spacing w:after="0"/>
        <w:jc w:val="both"/>
        <w:rPr>
          <w:rFonts w:ascii="Century" w:hAnsi="Century"/>
          <w:sz w:val="24"/>
          <w:szCs w:val="24"/>
          <w:lang w:val="es-DO"/>
        </w:rPr>
      </w:pPr>
    </w:p>
    <w:p w14:paraId="69488A59" w14:textId="77777777" w:rsidR="007C6B8C" w:rsidRDefault="007C6B8C" w:rsidP="007869EB">
      <w:pPr>
        <w:pStyle w:val="Prrafodelista"/>
        <w:spacing w:after="0"/>
        <w:jc w:val="both"/>
        <w:rPr>
          <w:rFonts w:ascii="Century" w:hAnsi="Century"/>
          <w:sz w:val="24"/>
          <w:szCs w:val="24"/>
          <w:lang w:val="es-DO"/>
        </w:rPr>
      </w:pPr>
    </w:p>
    <w:p w14:paraId="09B4984D" w14:textId="77777777" w:rsidR="007C6B8C" w:rsidRDefault="007C6B8C" w:rsidP="007869EB">
      <w:pPr>
        <w:pStyle w:val="Prrafodelista"/>
        <w:spacing w:after="0"/>
        <w:jc w:val="both"/>
        <w:rPr>
          <w:rFonts w:ascii="Century" w:hAnsi="Century"/>
          <w:sz w:val="24"/>
          <w:szCs w:val="24"/>
          <w:lang w:val="es-DO"/>
        </w:rPr>
      </w:pPr>
    </w:p>
    <w:p w14:paraId="65290387" w14:textId="77777777" w:rsidR="007C6B8C" w:rsidRDefault="007C6B8C" w:rsidP="007869EB">
      <w:pPr>
        <w:pStyle w:val="Prrafodelista"/>
        <w:spacing w:after="0"/>
        <w:jc w:val="both"/>
        <w:rPr>
          <w:rFonts w:ascii="Century" w:hAnsi="Century"/>
          <w:sz w:val="24"/>
          <w:szCs w:val="24"/>
          <w:lang w:val="es-DO"/>
        </w:rPr>
      </w:pPr>
    </w:p>
    <w:p w14:paraId="53752DAA" w14:textId="77777777" w:rsidR="007C6B8C" w:rsidRDefault="007C6B8C" w:rsidP="007869EB">
      <w:pPr>
        <w:pStyle w:val="Prrafodelista"/>
        <w:spacing w:after="0"/>
        <w:jc w:val="both"/>
        <w:rPr>
          <w:rFonts w:ascii="Century" w:hAnsi="Century"/>
          <w:sz w:val="24"/>
          <w:szCs w:val="24"/>
          <w:lang w:val="es-DO"/>
        </w:rPr>
      </w:pPr>
    </w:p>
    <w:p w14:paraId="476F9AAA" w14:textId="77777777" w:rsidR="007C6B8C" w:rsidRDefault="007C6B8C" w:rsidP="007869EB">
      <w:pPr>
        <w:pStyle w:val="Prrafodelista"/>
        <w:spacing w:after="0"/>
        <w:jc w:val="both"/>
        <w:rPr>
          <w:rFonts w:ascii="Century" w:hAnsi="Century"/>
          <w:sz w:val="24"/>
          <w:szCs w:val="24"/>
          <w:lang w:val="es-DO"/>
        </w:rPr>
      </w:pPr>
    </w:p>
    <w:p w14:paraId="093B15B0" w14:textId="77777777" w:rsidR="007C6B8C" w:rsidRDefault="007C6B8C" w:rsidP="007869EB">
      <w:pPr>
        <w:pStyle w:val="Prrafodelista"/>
        <w:spacing w:after="0"/>
        <w:jc w:val="both"/>
        <w:rPr>
          <w:rFonts w:ascii="Century" w:hAnsi="Century"/>
          <w:sz w:val="24"/>
          <w:szCs w:val="24"/>
          <w:lang w:val="es-DO"/>
        </w:rPr>
      </w:pPr>
    </w:p>
    <w:p w14:paraId="50E4F712" w14:textId="77777777" w:rsidR="007C6B8C" w:rsidRDefault="007C6B8C" w:rsidP="007869EB">
      <w:pPr>
        <w:pStyle w:val="Prrafodelista"/>
        <w:spacing w:after="0"/>
        <w:jc w:val="both"/>
        <w:rPr>
          <w:rFonts w:ascii="Century" w:hAnsi="Century"/>
          <w:sz w:val="24"/>
          <w:szCs w:val="24"/>
          <w:lang w:val="es-DO"/>
        </w:rPr>
      </w:pPr>
    </w:p>
    <w:p w14:paraId="1878C595" w14:textId="77777777" w:rsidR="007C6B8C" w:rsidRDefault="007C6B8C" w:rsidP="007869EB">
      <w:pPr>
        <w:pStyle w:val="Prrafodelista"/>
        <w:spacing w:after="0"/>
        <w:jc w:val="both"/>
        <w:rPr>
          <w:rFonts w:ascii="Century" w:hAnsi="Century"/>
          <w:sz w:val="24"/>
          <w:szCs w:val="24"/>
          <w:lang w:val="es-DO"/>
        </w:rPr>
      </w:pPr>
    </w:p>
    <w:p w14:paraId="05EEBB31" w14:textId="77777777" w:rsidR="007C6B8C" w:rsidRDefault="007C6B8C" w:rsidP="007869EB">
      <w:pPr>
        <w:pStyle w:val="Prrafodelista"/>
        <w:spacing w:after="0"/>
        <w:jc w:val="both"/>
        <w:rPr>
          <w:rFonts w:ascii="Century" w:hAnsi="Century"/>
          <w:sz w:val="24"/>
          <w:szCs w:val="24"/>
          <w:lang w:val="es-DO"/>
        </w:rPr>
      </w:pPr>
    </w:p>
    <w:p w14:paraId="56B55C28" w14:textId="77777777" w:rsidR="007C6B8C" w:rsidRDefault="007C6B8C" w:rsidP="007869EB">
      <w:pPr>
        <w:pStyle w:val="Prrafodelista"/>
        <w:spacing w:after="0"/>
        <w:jc w:val="both"/>
        <w:rPr>
          <w:rFonts w:ascii="Century" w:hAnsi="Century"/>
          <w:sz w:val="24"/>
          <w:szCs w:val="24"/>
          <w:lang w:val="es-DO"/>
        </w:rPr>
      </w:pPr>
    </w:p>
    <w:p w14:paraId="7A89CB75" w14:textId="77777777" w:rsidR="00D408EB" w:rsidRDefault="00D408EB" w:rsidP="007869EB">
      <w:pPr>
        <w:pStyle w:val="Prrafodelista"/>
        <w:spacing w:after="0"/>
        <w:jc w:val="both"/>
        <w:rPr>
          <w:rFonts w:ascii="Century" w:hAnsi="Century"/>
          <w:sz w:val="24"/>
          <w:szCs w:val="24"/>
          <w:lang w:val="es-DO"/>
        </w:rPr>
      </w:pPr>
    </w:p>
    <w:p w14:paraId="35EE730D" w14:textId="77777777" w:rsidR="00D408EB" w:rsidRDefault="00D408EB" w:rsidP="007869EB">
      <w:pPr>
        <w:pStyle w:val="Prrafodelista"/>
        <w:spacing w:after="0"/>
        <w:jc w:val="both"/>
        <w:rPr>
          <w:rFonts w:ascii="Century" w:hAnsi="Century"/>
          <w:sz w:val="24"/>
          <w:szCs w:val="24"/>
          <w:lang w:val="es-DO"/>
        </w:rPr>
      </w:pPr>
    </w:p>
    <w:p w14:paraId="50E438C1" w14:textId="77777777" w:rsidR="00D408EB" w:rsidRDefault="00D408EB" w:rsidP="007869EB">
      <w:pPr>
        <w:pStyle w:val="Prrafodelista"/>
        <w:spacing w:after="0"/>
        <w:jc w:val="both"/>
        <w:rPr>
          <w:rFonts w:ascii="Century" w:hAnsi="Century"/>
          <w:sz w:val="24"/>
          <w:szCs w:val="24"/>
          <w:lang w:val="es-DO"/>
        </w:rPr>
      </w:pPr>
    </w:p>
    <w:p w14:paraId="73C81AF5" w14:textId="77777777" w:rsidR="00D408EB" w:rsidRDefault="00D408EB" w:rsidP="007869EB">
      <w:pPr>
        <w:pStyle w:val="Prrafodelista"/>
        <w:spacing w:after="0"/>
        <w:jc w:val="both"/>
        <w:rPr>
          <w:rFonts w:ascii="Century" w:hAnsi="Century"/>
          <w:sz w:val="24"/>
          <w:szCs w:val="24"/>
          <w:lang w:val="es-DO"/>
        </w:rPr>
      </w:pPr>
    </w:p>
    <w:p w14:paraId="5B57768B" w14:textId="77777777" w:rsidR="007C6B8C" w:rsidRDefault="007C6B8C" w:rsidP="007869EB">
      <w:pPr>
        <w:pStyle w:val="Prrafodelista"/>
        <w:spacing w:after="0"/>
        <w:jc w:val="both"/>
        <w:rPr>
          <w:rFonts w:ascii="Century" w:hAnsi="Century"/>
          <w:sz w:val="24"/>
          <w:szCs w:val="24"/>
          <w:lang w:val="es-DO"/>
        </w:rPr>
      </w:pPr>
    </w:p>
    <w:tbl>
      <w:tblPr>
        <w:tblpPr w:leftFromText="141" w:rightFromText="141" w:vertAnchor="text" w:horzAnchor="margin" w:tblpXSpec="center" w:tblpY="238"/>
        <w:tblW w:w="5820" w:type="dxa"/>
        <w:tblCellMar>
          <w:left w:w="70" w:type="dxa"/>
          <w:right w:w="70" w:type="dxa"/>
        </w:tblCellMar>
        <w:tblLook w:val="04A0" w:firstRow="1" w:lastRow="0" w:firstColumn="1" w:lastColumn="0" w:noHBand="0" w:noVBand="1"/>
      </w:tblPr>
      <w:tblGrid>
        <w:gridCol w:w="5820"/>
      </w:tblGrid>
      <w:tr w:rsidR="003A3DE4" w:rsidRPr="003A3DE4" w14:paraId="009E45D3" w14:textId="77777777" w:rsidTr="003A3DE4">
        <w:trPr>
          <w:trHeight w:val="315"/>
        </w:trPr>
        <w:tc>
          <w:tcPr>
            <w:tcW w:w="5820" w:type="dxa"/>
            <w:tcBorders>
              <w:top w:val="nil"/>
              <w:left w:val="nil"/>
              <w:bottom w:val="nil"/>
              <w:right w:val="nil"/>
            </w:tcBorders>
            <w:shd w:val="clear" w:color="FFFFFF" w:fill="FFFFFF"/>
            <w:noWrap/>
            <w:hideMark/>
          </w:tcPr>
          <w:p w14:paraId="05C03C9B" w14:textId="77777777" w:rsidR="003A3DE4" w:rsidRPr="003A3DE4" w:rsidRDefault="003A3DE4" w:rsidP="003A3DE4">
            <w:pPr>
              <w:spacing w:after="0" w:line="240" w:lineRule="auto"/>
              <w:jc w:val="center"/>
              <w:rPr>
                <w:rFonts w:ascii="Times New Roman" w:eastAsia="Times New Roman" w:hAnsi="Times New Roman" w:cs="Times New Roman"/>
                <w:b/>
                <w:bCs/>
                <w:color w:val="000000"/>
                <w:sz w:val="32"/>
                <w:szCs w:val="32"/>
                <w:lang w:eastAsia="es-DO"/>
              </w:rPr>
            </w:pPr>
          </w:p>
          <w:p w14:paraId="3AE1B9B6" w14:textId="77777777" w:rsidR="003A3DE4" w:rsidRPr="003A3DE4" w:rsidRDefault="003A3DE4" w:rsidP="003A3DE4">
            <w:pPr>
              <w:spacing w:after="0" w:line="240" w:lineRule="auto"/>
              <w:jc w:val="center"/>
              <w:rPr>
                <w:rFonts w:ascii="Times New Roman" w:eastAsia="Times New Roman" w:hAnsi="Times New Roman" w:cs="Times New Roman"/>
                <w:b/>
                <w:bCs/>
                <w:color w:val="000000"/>
                <w:sz w:val="32"/>
                <w:szCs w:val="32"/>
                <w:lang w:eastAsia="es-DO"/>
              </w:rPr>
            </w:pPr>
            <w:r w:rsidRPr="003A3DE4">
              <w:rPr>
                <w:rFonts w:ascii="Times New Roman" w:eastAsia="Times New Roman" w:hAnsi="Times New Roman" w:cs="Times New Roman"/>
                <w:b/>
                <w:bCs/>
                <w:color w:val="000000"/>
                <w:sz w:val="32"/>
                <w:szCs w:val="32"/>
                <w:lang w:eastAsia="es-DO"/>
              </w:rPr>
              <w:t>Preparado por:</w:t>
            </w:r>
          </w:p>
        </w:tc>
      </w:tr>
      <w:tr w:rsidR="003A3DE4" w:rsidRPr="003A3DE4" w14:paraId="5F199453" w14:textId="77777777" w:rsidTr="003A3DE4">
        <w:trPr>
          <w:trHeight w:val="315"/>
        </w:trPr>
        <w:tc>
          <w:tcPr>
            <w:tcW w:w="5820" w:type="dxa"/>
            <w:tcBorders>
              <w:top w:val="nil"/>
              <w:left w:val="nil"/>
              <w:bottom w:val="nil"/>
              <w:right w:val="nil"/>
            </w:tcBorders>
            <w:shd w:val="clear" w:color="FFFFFF" w:fill="FFFFFF"/>
            <w:noWrap/>
            <w:vAlign w:val="bottom"/>
            <w:hideMark/>
          </w:tcPr>
          <w:p w14:paraId="52E966CC" w14:textId="0F61400A" w:rsidR="003A3DE4" w:rsidRPr="003A3DE4" w:rsidRDefault="005A7904" w:rsidP="003A3DE4">
            <w:pPr>
              <w:spacing w:after="0" w:line="240" w:lineRule="auto"/>
              <w:jc w:val="center"/>
              <w:rPr>
                <w:rFonts w:ascii="Times New Roman" w:eastAsia="Times New Roman" w:hAnsi="Times New Roman" w:cs="Times New Roman"/>
                <w:color w:val="000000"/>
                <w:sz w:val="32"/>
                <w:szCs w:val="32"/>
                <w:lang w:eastAsia="es-DO"/>
              </w:rPr>
            </w:pPr>
            <w:r>
              <w:rPr>
                <w:rFonts w:ascii="Times New Roman" w:eastAsia="Times New Roman" w:hAnsi="Times New Roman" w:cs="Times New Roman"/>
                <w:color w:val="000000"/>
                <w:sz w:val="32"/>
                <w:szCs w:val="32"/>
                <w:lang w:eastAsia="es-DO"/>
              </w:rPr>
              <w:t>Felipe Lopez Garcia</w:t>
            </w:r>
          </w:p>
        </w:tc>
      </w:tr>
      <w:tr w:rsidR="003A3DE4" w:rsidRPr="003A3DE4" w14:paraId="2DB41965" w14:textId="77777777" w:rsidTr="003A3DE4">
        <w:trPr>
          <w:trHeight w:val="315"/>
        </w:trPr>
        <w:tc>
          <w:tcPr>
            <w:tcW w:w="5820" w:type="dxa"/>
            <w:tcBorders>
              <w:top w:val="nil"/>
              <w:left w:val="nil"/>
              <w:bottom w:val="nil"/>
              <w:right w:val="nil"/>
            </w:tcBorders>
            <w:shd w:val="clear" w:color="FFFFFF" w:fill="FFFFFF"/>
            <w:noWrap/>
            <w:vAlign w:val="bottom"/>
            <w:hideMark/>
          </w:tcPr>
          <w:p w14:paraId="735C0EE3" w14:textId="2DC43E46" w:rsidR="003A3DE4" w:rsidRPr="003A3DE4" w:rsidRDefault="003A3DE4" w:rsidP="003A3DE4">
            <w:pPr>
              <w:spacing w:after="0" w:line="240" w:lineRule="auto"/>
              <w:jc w:val="center"/>
              <w:rPr>
                <w:rFonts w:ascii="Times New Roman" w:eastAsia="Times New Roman" w:hAnsi="Times New Roman" w:cs="Times New Roman"/>
                <w:b/>
                <w:bCs/>
                <w:color w:val="000000"/>
                <w:sz w:val="32"/>
                <w:szCs w:val="32"/>
                <w:lang w:eastAsia="es-DO"/>
              </w:rPr>
            </w:pPr>
            <w:r w:rsidRPr="003A3DE4">
              <w:rPr>
                <w:rFonts w:ascii="Times New Roman" w:eastAsia="Times New Roman" w:hAnsi="Times New Roman" w:cs="Times New Roman"/>
                <w:b/>
                <w:bCs/>
                <w:color w:val="000000"/>
                <w:sz w:val="32"/>
                <w:szCs w:val="32"/>
                <w:lang w:eastAsia="es-DO"/>
              </w:rPr>
              <w:t>Encargad</w:t>
            </w:r>
            <w:r w:rsidR="005A7904">
              <w:rPr>
                <w:rFonts w:ascii="Times New Roman" w:eastAsia="Times New Roman" w:hAnsi="Times New Roman" w:cs="Times New Roman"/>
                <w:b/>
                <w:bCs/>
                <w:color w:val="000000"/>
                <w:sz w:val="32"/>
                <w:szCs w:val="32"/>
                <w:lang w:eastAsia="es-DO"/>
              </w:rPr>
              <w:t>o</w:t>
            </w:r>
            <w:r w:rsidRPr="003A3DE4">
              <w:rPr>
                <w:rFonts w:ascii="Times New Roman" w:eastAsia="Times New Roman" w:hAnsi="Times New Roman" w:cs="Times New Roman"/>
                <w:b/>
                <w:bCs/>
                <w:color w:val="000000"/>
                <w:sz w:val="32"/>
                <w:szCs w:val="32"/>
                <w:lang w:eastAsia="es-DO"/>
              </w:rPr>
              <w:t xml:space="preserve"> de Contabilidad</w:t>
            </w:r>
          </w:p>
        </w:tc>
      </w:tr>
    </w:tbl>
    <w:p w14:paraId="2D0FEAC2" w14:textId="77777777" w:rsidR="003A3DE4" w:rsidRPr="003A3DE4" w:rsidRDefault="003A3DE4" w:rsidP="003A3DE4">
      <w:pPr>
        <w:rPr>
          <w:rFonts w:ascii="Century" w:eastAsiaTheme="majorEastAsia" w:hAnsi="Century" w:cstheme="majorBidi"/>
          <w:sz w:val="28"/>
          <w:szCs w:val="28"/>
        </w:rPr>
      </w:pPr>
    </w:p>
    <w:p w14:paraId="503AB92B" w14:textId="56ADDA3C" w:rsidR="003A3DE4" w:rsidRPr="003A3DE4" w:rsidRDefault="003A3DE4" w:rsidP="003A3DE4">
      <w:pPr>
        <w:rPr>
          <w:rFonts w:ascii="Century" w:eastAsiaTheme="majorEastAsia" w:hAnsi="Century" w:cstheme="majorBidi"/>
          <w:sz w:val="28"/>
          <w:szCs w:val="28"/>
        </w:rPr>
      </w:pPr>
    </w:p>
    <w:p w14:paraId="669A0DC1" w14:textId="1DDE063C" w:rsidR="003A3DE4" w:rsidRPr="003A3DE4" w:rsidRDefault="003A3DE4" w:rsidP="003A3DE4">
      <w:pPr>
        <w:ind w:firstLine="708"/>
        <w:jc w:val="center"/>
        <w:rPr>
          <w:rFonts w:ascii="Century" w:eastAsiaTheme="majorEastAsia" w:hAnsi="Century" w:cstheme="majorBidi"/>
          <w:sz w:val="28"/>
          <w:szCs w:val="28"/>
        </w:rPr>
      </w:pPr>
    </w:p>
    <w:p w14:paraId="79EAF9B1" w14:textId="77777777" w:rsidR="003A3DE4" w:rsidRPr="003A3DE4" w:rsidRDefault="003A3DE4" w:rsidP="003A3DE4">
      <w:pPr>
        <w:rPr>
          <w:rFonts w:ascii="Century" w:eastAsiaTheme="majorEastAsia" w:hAnsi="Century" w:cstheme="majorBidi"/>
          <w:sz w:val="24"/>
          <w:szCs w:val="24"/>
        </w:rPr>
      </w:pPr>
    </w:p>
    <w:p w14:paraId="51986231" w14:textId="77777777" w:rsidR="003A3DE4" w:rsidRPr="003A3DE4" w:rsidRDefault="003A3DE4" w:rsidP="003A3DE4">
      <w:pPr>
        <w:rPr>
          <w:rFonts w:ascii="Century" w:eastAsiaTheme="majorEastAsia" w:hAnsi="Century" w:cstheme="majorBidi"/>
          <w:sz w:val="24"/>
          <w:szCs w:val="24"/>
        </w:rPr>
      </w:pPr>
    </w:p>
    <w:p w14:paraId="20A8F9C7" w14:textId="77777777" w:rsidR="003A3DE4" w:rsidRPr="003A3DE4" w:rsidRDefault="003A3DE4" w:rsidP="003A3DE4">
      <w:pPr>
        <w:rPr>
          <w:rFonts w:ascii="Century" w:eastAsiaTheme="majorEastAsia" w:hAnsi="Century" w:cstheme="majorBidi"/>
          <w:sz w:val="24"/>
          <w:szCs w:val="24"/>
        </w:rPr>
      </w:pPr>
    </w:p>
    <w:p w14:paraId="69A1E2CB" w14:textId="0D8305C9" w:rsidR="003A3DE4" w:rsidRDefault="003A3DE4" w:rsidP="003A3DE4">
      <w:pPr>
        <w:rPr>
          <w:rFonts w:ascii="Century" w:eastAsiaTheme="majorEastAsia" w:hAnsi="Century" w:cstheme="majorBidi"/>
          <w:sz w:val="24"/>
          <w:szCs w:val="24"/>
        </w:rPr>
      </w:pPr>
    </w:p>
    <w:tbl>
      <w:tblPr>
        <w:tblpPr w:leftFromText="141" w:rightFromText="141" w:vertAnchor="text" w:horzAnchor="margin" w:tblpXSpec="center" w:tblpY="130"/>
        <w:tblW w:w="6300" w:type="dxa"/>
        <w:tblCellMar>
          <w:left w:w="70" w:type="dxa"/>
          <w:right w:w="70" w:type="dxa"/>
        </w:tblCellMar>
        <w:tblLook w:val="04A0" w:firstRow="1" w:lastRow="0" w:firstColumn="1" w:lastColumn="0" w:noHBand="0" w:noVBand="1"/>
      </w:tblPr>
      <w:tblGrid>
        <w:gridCol w:w="1260"/>
        <w:gridCol w:w="1260"/>
        <w:gridCol w:w="1260"/>
        <w:gridCol w:w="1260"/>
        <w:gridCol w:w="1260"/>
      </w:tblGrid>
      <w:tr w:rsidR="003A3DE4" w:rsidRPr="003A3DE4" w14:paraId="072DF522" w14:textId="77777777" w:rsidTr="003A3DE4">
        <w:trPr>
          <w:trHeight w:val="315"/>
        </w:trPr>
        <w:tc>
          <w:tcPr>
            <w:tcW w:w="6300" w:type="dxa"/>
            <w:gridSpan w:val="5"/>
            <w:tcBorders>
              <w:top w:val="nil"/>
              <w:left w:val="nil"/>
              <w:bottom w:val="nil"/>
              <w:right w:val="nil"/>
            </w:tcBorders>
            <w:shd w:val="clear" w:color="FFFFFF" w:fill="FFFFFF"/>
            <w:noWrap/>
            <w:hideMark/>
          </w:tcPr>
          <w:p w14:paraId="57A8F0E2" w14:textId="77777777" w:rsidR="003A3DE4" w:rsidRPr="003A3DE4" w:rsidRDefault="003A3DE4" w:rsidP="003A3DE4">
            <w:pPr>
              <w:spacing w:after="0" w:line="240" w:lineRule="auto"/>
              <w:jc w:val="center"/>
              <w:rPr>
                <w:rFonts w:ascii="Times New Roman" w:eastAsia="Times New Roman" w:hAnsi="Times New Roman" w:cs="Times New Roman"/>
                <w:b/>
                <w:bCs/>
                <w:color w:val="000000"/>
                <w:sz w:val="32"/>
                <w:szCs w:val="32"/>
                <w:lang w:eastAsia="es-DO"/>
              </w:rPr>
            </w:pPr>
            <w:r w:rsidRPr="003A3DE4">
              <w:rPr>
                <w:rFonts w:ascii="Times New Roman" w:eastAsia="Times New Roman" w:hAnsi="Times New Roman" w:cs="Times New Roman"/>
                <w:b/>
                <w:bCs/>
                <w:color w:val="000000"/>
                <w:sz w:val="32"/>
                <w:szCs w:val="32"/>
                <w:lang w:eastAsia="es-DO"/>
              </w:rPr>
              <w:t>Revisado por:</w:t>
            </w:r>
          </w:p>
        </w:tc>
      </w:tr>
      <w:tr w:rsidR="003A3DE4" w:rsidRPr="003A3DE4" w14:paraId="6F5462DA" w14:textId="77777777" w:rsidTr="003A3DE4">
        <w:trPr>
          <w:trHeight w:val="315"/>
        </w:trPr>
        <w:tc>
          <w:tcPr>
            <w:tcW w:w="6300" w:type="dxa"/>
            <w:gridSpan w:val="5"/>
            <w:tcBorders>
              <w:top w:val="nil"/>
              <w:left w:val="nil"/>
              <w:bottom w:val="nil"/>
              <w:right w:val="nil"/>
            </w:tcBorders>
            <w:shd w:val="clear" w:color="FFFFFF" w:fill="FFFFFF"/>
            <w:noWrap/>
            <w:vAlign w:val="bottom"/>
            <w:hideMark/>
          </w:tcPr>
          <w:p w14:paraId="0921C377" w14:textId="30869F7A" w:rsidR="003A3DE4" w:rsidRPr="003A3DE4" w:rsidRDefault="005A7904" w:rsidP="003A3DE4">
            <w:pPr>
              <w:spacing w:after="0" w:line="240" w:lineRule="auto"/>
              <w:jc w:val="center"/>
              <w:rPr>
                <w:rFonts w:ascii="Times New Roman" w:eastAsia="Times New Roman" w:hAnsi="Times New Roman" w:cs="Times New Roman"/>
                <w:color w:val="000000"/>
                <w:sz w:val="32"/>
                <w:szCs w:val="32"/>
                <w:lang w:eastAsia="es-DO"/>
              </w:rPr>
            </w:pPr>
            <w:r>
              <w:rPr>
                <w:rFonts w:ascii="Times New Roman" w:eastAsia="Times New Roman" w:hAnsi="Times New Roman" w:cs="Times New Roman"/>
                <w:color w:val="000000"/>
                <w:sz w:val="32"/>
                <w:szCs w:val="32"/>
                <w:lang w:eastAsia="es-DO"/>
              </w:rPr>
              <w:t>María Mercedes Troncoso</w:t>
            </w:r>
          </w:p>
        </w:tc>
      </w:tr>
      <w:tr w:rsidR="003A3DE4" w:rsidRPr="003A3DE4" w14:paraId="1254B266" w14:textId="77777777" w:rsidTr="003A3DE4">
        <w:trPr>
          <w:trHeight w:val="315"/>
        </w:trPr>
        <w:tc>
          <w:tcPr>
            <w:tcW w:w="6300" w:type="dxa"/>
            <w:gridSpan w:val="5"/>
            <w:tcBorders>
              <w:top w:val="nil"/>
              <w:left w:val="nil"/>
              <w:bottom w:val="nil"/>
              <w:right w:val="nil"/>
            </w:tcBorders>
            <w:shd w:val="clear" w:color="FFFFFF" w:fill="FFFFFF"/>
            <w:noWrap/>
            <w:vAlign w:val="bottom"/>
            <w:hideMark/>
          </w:tcPr>
          <w:p w14:paraId="13612EFF" w14:textId="59824AED" w:rsidR="003A3DE4" w:rsidRPr="003A3DE4" w:rsidRDefault="003A3DE4" w:rsidP="003A3DE4">
            <w:pPr>
              <w:spacing w:after="0" w:line="240" w:lineRule="auto"/>
              <w:jc w:val="center"/>
              <w:rPr>
                <w:rFonts w:ascii="Times New Roman" w:eastAsia="Times New Roman" w:hAnsi="Times New Roman" w:cs="Times New Roman"/>
                <w:b/>
                <w:bCs/>
                <w:color w:val="000000"/>
                <w:sz w:val="32"/>
                <w:szCs w:val="32"/>
                <w:lang w:eastAsia="es-DO"/>
              </w:rPr>
            </w:pPr>
            <w:r w:rsidRPr="003A3DE4">
              <w:rPr>
                <w:rFonts w:ascii="Times New Roman" w:eastAsia="Times New Roman" w:hAnsi="Times New Roman" w:cs="Times New Roman"/>
                <w:b/>
                <w:bCs/>
                <w:color w:val="000000"/>
                <w:sz w:val="32"/>
                <w:szCs w:val="32"/>
                <w:lang w:eastAsia="es-DO"/>
              </w:rPr>
              <w:t>Director</w:t>
            </w:r>
            <w:r w:rsidR="005A7904">
              <w:rPr>
                <w:rFonts w:ascii="Times New Roman" w:eastAsia="Times New Roman" w:hAnsi="Times New Roman" w:cs="Times New Roman"/>
                <w:b/>
                <w:bCs/>
                <w:color w:val="000000"/>
                <w:sz w:val="32"/>
                <w:szCs w:val="32"/>
                <w:lang w:eastAsia="es-DO"/>
              </w:rPr>
              <w:t>a</w:t>
            </w:r>
            <w:r w:rsidRPr="003A3DE4">
              <w:rPr>
                <w:rFonts w:ascii="Times New Roman" w:eastAsia="Times New Roman" w:hAnsi="Times New Roman" w:cs="Times New Roman"/>
                <w:b/>
                <w:bCs/>
                <w:color w:val="000000"/>
                <w:sz w:val="32"/>
                <w:szCs w:val="32"/>
                <w:lang w:eastAsia="es-DO"/>
              </w:rPr>
              <w:t xml:space="preserve"> Financier</w:t>
            </w:r>
            <w:r w:rsidR="005A7904">
              <w:rPr>
                <w:rFonts w:ascii="Times New Roman" w:eastAsia="Times New Roman" w:hAnsi="Times New Roman" w:cs="Times New Roman"/>
                <w:b/>
                <w:bCs/>
                <w:color w:val="000000"/>
                <w:sz w:val="32"/>
                <w:szCs w:val="32"/>
                <w:lang w:eastAsia="es-DO"/>
              </w:rPr>
              <w:t>a</w:t>
            </w:r>
          </w:p>
        </w:tc>
      </w:tr>
      <w:tr w:rsidR="003A3DE4" w:rsidRPr="003A3DE4" w14:paraId="530660C4" w14:textId="77777777" w:rsidTr="003A3DE4">
        <w:trPr>
          <w:trHeight w:val="315"/>
        </w:trPr>
        <w:tc>
          <w:tcPr>
            <w:tcW w:w="1260" w:type="dxa"/>
            <w:tcBorders>
              <w:top w:val="nil"/>
              <w:left w:val="nil"/>
              <w:bottom w:val="nil"/>
              <w:right w:val="nil"/>
            </w:tcBorders>
            <w:shd w:val="clear" w:color="FFFFFF" w:fill="FFFFFF"/>
            <w:noWrap/>
            <w:vAlign w:val="bottom"/>
            <w:hideMark/>
          </w:tcPr>
          <w:p w14:paraId="564CAAA7" w14:textId="77777777" w:rsidR="003A3DE4" w:rsidRPr="003A3DE4" w:rsidRDefault="003A3DE4" w:rsidP="003A3DE4">
            <w:pPr>
              <w:spacing w:after="0" w:line="240" w:lineRule="auto"/>
              <w:jc w:val="center"/>
              <w:rPr>
                <w:rFonts w:ascii="Times New Roman" w:eastAsia="Times New Roman" w:hAnsi="Times New Roman" w:cs="Times New Roman"/>
                <w:color w:val="000000"/>
                <w:sz w:val="32"/>
                <w:szCs w:val="32"/>
                <w:lang w:eastAsia="es-DO"/>
              </w:rPr>
            </w:pPr>
          </w:p>
        </w:tc>
        <w:tc>
          <w:tcPr>
            <w:tcW w:w="1260" w:type="dxa"/>
            <w:tcBorders>
              <w:top w:val="nil"/>
              <w:left w:val="nil"/>
              <w:bottom w:val="nil"/>
              <w:right w:val="nil"/>
            </w:tcBorders>
            <w:shd w:val="clear" w:color="FFFFFF" w:fill="FFFFFF"/>
            <w:noWrap/>
            <w:vAlign w:val="bottom"/>
            <w:hideMark/>
          </w:tcPr>
          <w:p w14:paraId="563B99F7" w14:textId="77777777" w:rsidR="003A3DE4" w:rsidRPr="003A3DE4" w:rsidRDefault="003A3DE4" w:rsidP="003A3DE4">
            <w:pPr>
              <w:spacing w:after="0" w:line="240" w:lineRule="auto"/>
              <w:jc w:val="center"/>
              <w:rPr>
                <w:rFonts w:ascii="Times New Roman" w:eastAsia="Times New Roman" w:hAnsi="Times New Roman" w:cs="Times New Roman"/>
                <w:color w:val="000000"/>
                <w:sz w:val="32"/>
                <w:szCs w:val="32"/>
                <w:lang w:eastAsia="es-DO"/>
              </w:rPr>
            </w:pPr>
          </w:p>
        </w:tc>
        <w:tc>
          <w:tcPr>
            <w:tcW w:w="1260" w:type="dxa"/>
            <w:tcBorders>
              <w:top w:val="nil"/>
              <w:left w:val="nil"/>
              <w:bottom w:val="nil"/>
              <w:right w:val="nil"/>
            </w:tcBorders>
            <w:shd w:val="clear" w:color="FFFFFF" w:fill="FFFFFF"/>
            <w:noWrap/>
            <w:vAlign w:val="bottom"/>
            <w:hideMark/>
          </w:tcPr>
          <w:p w14:paraId="478E75A4" w14:textId="77777777" w:rsidR="003A3DE4" w:rsidRPr="003A3DE4" w:rsidRDefault="003A3DE4" w:rsidP="003A3DE4">
            <w:pPr>
              <w:spacing w:after="0" w:line="240" w:lineRule="auto"/>
              <w:jc w:val="center"/>
              <w:rPr>
                <w:rFonts w:ascii="Times New Roman" w:eastAsia="Times New Roman" w:hAnsi="Times New Roman" w:cs="Times New Roman"/>
                <w:color w:val="000000"/>
                <w:sz w:val="32"/>
                <w:szCs w:val="32"/>
                <w:lang w:eastAsia="es-DO"/>
              </w:rPr>
            </w:pPr>
          </w:p>
        </w:tc>
        <w:tc>
          <w:tcPr>
            <w:tcW w:w="1260" w:type="dxa"/>
            <w:tcBorders>
              <w:top w:val="nil"/>
              <w:left w:val="nil"/>
              <w:bottom w:val="nil"/>
              <w:right w:val="nil"/>
            </w:tcBorders>
            <w:shd w:val="clear" w:color="FFFFFF" w:fill="FFFFFF"/>
            <w:noWrap/>
            <w:vAlign w:val="bottom"/>
            <w:hideMark/>
          </w:tcPr>
          <w:p w14:paraId="3F43F769" w14:textId="77777777" w:rsidR="003A3DE4" w:rsidRPr="003A3DE4" w:rsidRDefault="003A3DE4" w:rsidP="003A3DE4">
            <w:pPr>
              <w:spacing w:after="0" w:line="240" w:lineRule="auto"/>
              <w:jc w:val="center"/>
              <w:rPr>
                <w:rFonts w:ascii="Times New Roman" w:eastAsia="Times New Roman" w:hAnsi="Times New Roman" w:cs="Times New Roman"/>
                <w:color w:val="000000"/>
                <w:sz w:val="32"/>
                <w:szCs w:val="32"/>
                <w:lang w:eastAsia="es-DO"/>
              </w:rPr>
            </w:pPr>
          </w:p>
        </w:tc>
        <w:tc>
          <w:tcPr>
            <w:tcW w:w="1260" w:type="dxa"/>
            <w:tcBorders>
              <w:top w:val="nil"/>
              <w:left w:val="nil"/>
              <w:bottom w:val="nil"/>
              <w:right w:val="nil"/>
            </w:tcBorders>
            <w:shd w:val="clear" w:color="FFFFFF" w:fill="FFFFFF"/>
            <w:noWrap/>
            <w:vAlign w:val="bottom"/>
            <w:hideMark/>
          </w:tcPr>
          <w:p w14:paraId="2D774106" w14:textId="77777777" w:rsidR="003A3DE4" w:rsidRPr="003A3DE4" w:rsidRDefault="003A3DE4" w:rsidP="003A3DE4">
            <w:pPr>
              <w:spacing w:after="0" w:line="240" w:lineRule="auto"/>
              <w:rPr>
                <w:rFonts w:ascii="Times New Roman" w:eastAsia="Times New Roman" w:hAnsi="Times New Roman" w:cs="Times New Roman"/>
                <w:color w:val="000000"/>
                <w:sz w:val="32"/>
                <w:szCs w:val="32"/>
                <w:lang w:eastAsia="es-DO"/>
              </w:rPr>
            </w:pPr>
            <w:r w:rsidRPr="003A3DE4">
              <w:rPr>
                <w:rFonts w:ascii="Times New Roman" w:eastAsia="Times New Roman" w:hAnsi="Times New Roman" w:cs="Times New Roman"/>
                <w:color w:val="000000"/>
                <w:sz w:val="32"/>
                <w:szCs w:val="32"/>
                <w:lang w:eastAsia="es-DO"/>
              </w:rPr>
              <w:t> </w:t>
            </w:r>
          </w:p>
        </w:tc>
      </w:tr>
    </w:tbl>
    <w:p w14:paraId="66ABA948" w14:textId="77777777" w:rsidR="003A3DE4" w:rsidRPr="003A3DE4" w:rsidRDefault="003A3DE4" w:rsidP="003A3DE4">
      <w:pPr>
        <w:tabs>
          <w:tab w:val="left" w:pos="3270"/>
        </w:tabs>
        <w:rPr>
          <w:rFonts w:ascii="Century" w:eastAsiaTheme="majorEastAsia" w:hAnsi="Century" w:cstheme="majorBidi"/>
          <w:sz w:val="24"/>
          <w:szCs w:val="24"/>
        </w:rPr>
      </w:pPr>
      <w:r>
        <w:rPr>
          <w:rFonts w:ascii="Century" w:eastAsiaTheme="majorEastAsia" w:hAnsi="Century" w:cstheme="majorBidi"/>
          <w:sz w:val="24"/>
          <w:szCs w:val="24"/>
        </w:rPr>
        <w:tab/>
      </w:r>
    </w:p>
    <w:p w14:paraId="7681B639" w14:textId="102E98E1" w:rsidR="009A5364" w:rsidRPr="003A3DE4" w:rsidRDefault="009A5364" w:rsidP="003A3DE4">
      <w:pPr>
        <w:tabs>
          <w:tab w:val="left" w:pos="3270"/>
        </w:tabs>
        <w:rPr>
          <w:rFonts w:ascii="Century" w:eastAsiaTheme="majorEastAsia" w:hAnsi="Century" w:cstheme="majorBidi"/>
          <w:sz w:val="24"/>
          <w:szCs w:val="24"/>
        </w:rPr>
      </w:pPr>
    </w:p>
    <w:sectPr w:rsidR="009A5364" w:rsidRPr="003A3DE4" w:rsidSect="005A7904">
      <w:headerReference w:type="default" r:id="rId17"/>
      <w:pgSz w:w="12240" w:h="15840" w:code="1"/>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B3E22" w14:textId="77777777" w:rsidR="00666C17" w:rsidRDefault="00666C17" w:rsidP="00AD2BF8">
      <w:pPr>
        <w:spacing w:after="0" w:line="240" w:lineRule="auto"/>
      </w:pPr>
      <w:r>
        <w:separator/>
      </w:r>
    </w:p>
  </w:endnote>
  <w:endnote w:type="continuationSeparator" w:id="0">
    <w:p w14:paraId="4D687920" w14:textId="77777777" w:rsidR="00666C17" w:rsidRDefault="00666C17"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C46E3" w14:textId="77777777" w:rsidR="00666C17" w:rsidRDefault="00666C17" w:rsidP="00AD2BF8">
      <w:pPr>
        <w:spacing w:after="0" w:line="240" w:lineRule="auto"/>
      </w:pPr>
      <w:r>
        <w:separator/>
      </w:r>
    </w:p>
  </w:footnote>
  <w:footnote w:type="continuationSeparator" w:id="0">
    <w:p w14:paraId="5102B96D" w14:textId="77777777" w:rsidR="00666C17" w:rsidRDefault="00666C17" w:rsidP="00A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D99E" w14:textId="77777777" w:rsidR="00446CE5" w:rsidRDefault="00446CE5" w:rsidP="00A15546">
    <w:pPr>
      <w:spacing w:after="0"/>
      <w:jc w:val="center"/>
      <w:rPr>
        <w:rFonts w:ascii="Century" w:eastAsiaTheme="majorEastAsia" w:hAnsi="Century" w:cstheme="majorBidi"/>
        <w:b/>
        <w:sz w:val="24"/>
        <w:szCs w:val="24"/>
      </w:rPr>
    </w:pPr>
  </w:p>
  <w:p w14:paraId="179927D7" w14:textId="77777777" w:rsidR="00446CE5" w:rsidRDefault="00446CE5" w:rsidP="00A15546">
    <w:pPr>
      <w:spacing w:after="0"/>
      <w:jc w:val="center"/>
      <w:rPr>
        <w:rFonts w:ascii="Century" w:eastAsiaTheme="majorEastAsia" w:hAnsi="Century" w:cstheme="majorBidi"/>
        <w:b/>
        <w:sz w:val="24"/>
        <w:szCs w:val="24"/>
      </w:rPr>
    </w:pPr>
  </w:p>
  <w:p w14:paraId="425BF7A8" w14:textId="66D86B4C" w:rsidR="00A15546" w:rsidRPr="0091194F" w:rsidRDefault="00A15546" w:rsidP="00A15546">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D38BD73" w14:textId="3CAD42C3" w:rsidR="00A15546" w:rsidRPr="0091194F" w:rsidRDefault="00A15546" w:rsidP="00A15546">
    <w:pPr>
      <w:spacing w:after="0"/>
      <w:jc w:val="center"/>
      <w:rPr>
        <w:rFonts w:ascii="Century" w:eastAsiaTheme="majorEastAsia" w:hAnsi="Century" w:cstheme="majorBidi"/>
        <w:b/>
        <w:sz w:val="24"/>
        <w:szCs w:val="24"/>
      </w:rPr>
    </w:pPr>
    <w:r>
      <w:rPr>
        <w:rFonts w:ascii="Century" w:eastAsiaTheme="majorEastAsia" w:hAnsi="Century" w:cstheme="majorBidi"/>
        <w:b/>
        <w:sz w:val="24"/>
        <w:szCs w:val="24"/>
      </w:rPr>
      <w:t>AL 3</w:t>
    </w:r>
    <w:r w:rsidR="00C87D3B">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sidR="00C87D3B">
      <w:rPr>
        <w:rFonts w:ascii="Century" w:eastAsiaTheme="majorEastAsia" w:hAnsi="Century" w:cstheme="majorBidi"/>
        <w:b/>
        <w:sz w:val="24"/>
        <w:szCs w:val="24"/>
      </w:rPr>
      <w:t>JUNIO</w:t>
    </w:r>
    <w:r>
      <w:rPr>
        <w:rFonts w:ascii="Century" w:eastAsiaTheme="majorEastAsia" w:hAnsi="Century" w:cstheme="majorBidi"/>
        <w:b/>
        <w:sz w:val="24"/>
        <w:szCs w:val="24"/>
      </w:rPr>
      <w:t xml:space="preserve"> </w:t>
    </w:r>
    <w:r w:rsidRPr="0091194F">
      <w:rPr>
        <w:rFonts w:ascii="Century" w:eastAsiaTheme="majorEastAsia" w:hAnsi="Century" w:cstheme="majorBidi"/>
        <w:b/>
        <w:sz w:val="24"/>
        <w:szCs w:val="24"/>
      </w:rPr>
      <w:t>DE</w:t>
    </w:r>
    <w:r>
      <w:rPr>
        <w:rFonts w:ascii="Century" w:eastAsiaTheme="majorEastAsia" w:hAnsi="Century" w:cstheme="majorBidi"/>
        <w:b/>
        <w:sz w:val="24"/>
        <w:szCs w:val="24"/>
      </w:rPr>
      <w:t>L</w:t>
    </w:r>
    <w:r w:rsidRPr="0091194F">
      <w:rPr>
        <w:rFonts w:ascii="Century" w:eastAsiaTheme="majorEastAsia" w:hAnsi="Century" w:cstheme="majorBidi"/>
        <w:b/>
        <w:sz w:val="24"/>
        <w:szCs w:val="24"/>
      </w:rPr>
      <w:t xml:space="preserve"> 20</w:t>
    </w:r>
    <w:r>
      <w:rPr>
        <w:rFonts w:ascii="Century" w:eastAsiaTheme="majorEastAsia" w:hAnsi="Century" w:cstheme="majorBidi"/>
        <w:b/>
        <w:sz w:val="24"/>
        <w:szCs w:val="24"/>
      </w:rPr>
      <w:t>2</w:t>
    </w:r>
    <w:r w:rsidR="00C87D3B">
      <w:rPr>
        <w:rFonts w:ascii="Century" w:eastAsiaTheme="majorEastAsia" w:hAnsi="Century" w:cstheme="majorBidi"/>
        <w:b/>
        <w:sz w:val="24"/>
        <w:szCs w:val="24"/>
      </w:rPr>
      <w:t>5</w:t>
    </w:r>
  </w:p>
  <w:p w14:paraId="115720D1" w14:textId="415704B2" w:rsidR="00A15546" w:rsidRPr="00A15546" w:rsidRDefault="00A15546" w:rsidP="00A1554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ABB53EF"/>
    <w:multiLevelType w:val="multilevel"/>
    <w:tmpl w:val="9A34651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515" w:hanging="435"/>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15:restartNumberingAfterBreak="0">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EDA2BDD"/>
    <w:multiLevelType w:val="hybridMultilevel"/>
    <w:tmpl w:val="D2F6E602"/>
    <w:lvl w:ilvl="0" w:tplc="1C0A000F">
      <w:start w:val="7"/>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1" w15:restartNumberingAfterBreak="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4" w15:restartNumberingAfterBreak="0">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9" w15:restartNumberingAfterBreak="0">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1" w15:restartNumberingAfterBreak="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2" w15:restartNumberingAfterBreak="0">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4" w15:restartNumberingAfterBreak="0">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F4507B"/>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6" w15:restartNumberingAfterBreak="0">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8" w15:restartNumberingAfterBreak="0">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9" w15:restartNumberingAfterBreak="0">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1" w15:restartNumberingAfterBreak="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3" w15:restartNumberingAfterBreak="0">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4" w15:restartNumberingAfterBreak="0">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5" w15:restartNumberingAfterBreak="0">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1"/>
  </w:num>
  <w:num w:numId="2">
    <w:abstractNumId w:val="0"/>
  </w:num>
  <w:num w:numId="3">
    <w:abstractNumId w:val="43"/>
  </w:num>
  <w:num w:numId="4">
    <w:abstractNumId w:val="23"/>
  </w:num>
  <w:num w:numId="5">
    <w:abstractNumId w:val="17"/>
  </w:num>
  <w:num w:numId="6">
    <w:abstractNumId w:val="2"/>
  </w:num>
  <w:num w:numId="7">
    <w:abstractNumId w:val="10"/>
  </w:num>
  <w:num w:numId="8">
    <w:abstractNumId w:val="6"/>
  </w:num>
  <w:num w:numId="9">
    <w:abstractNumId w:val="15"/>
  </w:num>
  <w:num w:numId="10">
    <w:abstractNumId w:val="7"/>
  </w:num>
  <w:num w:numId="11">
    <w:abstractNumId w:val="42"/>
  </w:num>
  <w:num w:numId="12">
    <w:abstractNumId w:val="12"/>
  </w:num>
  <w:num w:numId="13">
    <w:abstractNumId w:val="26"/>
  </w:num>
  <w:num w:numId="14">
    <w:abstractNumId w:val="30"/>
  </w:num>
  <w:num w:numId="15">
    <w:abstractNumId w:val="37"/>
  </w:num>
  <w:num w:numId="16">
    <w:abstractNumId w:val="22"/>
  </w:num>
  <w:num w:numId="17">
    <w:abstractNumId w:val="24"/>
  </w:num>
  <w:num w:numId="18">
    <w:abstractNumId w:val="9"/>
  </w:num>
  <w:num w:numId="19">
    <w:abstractNumId w:val="38"/>
  </w:num>
  <w:num w:numId="20">
    <w:abstractNumId w:val="25"/>
  </w:num>
  <w:num w:numId="21">
    <w:abstractNumId w:val="20"/>
  </w:num>
  <w:num w:numId="22">
    <w:abstractNumId w:val="33"/>
  </w:num>
  <w:num w:numId="23">
    <w:abstractNumId w:val="28"/>
  </w:num>
  <w:num w:numId="24">
    <w:abstractNumId w:val="11"/>
  </w:num>
  <w:num w:numId="25">
    <w:abstractNumId w:val="29"/>
  </w:num>
  <w:num w:numId="26">
    <w:abstractNumId w:val="4"/>
  </w:num>
  <w:num w:numId="27">
    <w:abstractNumId w:val="16"/>
  </w:num>
  <w:num w:numId="28">
    <w:abstractNumId w:val="32"/>
  </w:num>
  <w:num w:numId="29">
    <w:abstractNumId w:val="34"/>
  </w:num>
  <w:num w:numId="30">
    <w:abstractNumId w:val="39"/>
  </w:num>
  <w:num w:numId="31">
    <w:abstractNumId w:val="40"/>
  </w:num>
  <w:num w:numId="32">
    <w:abstractNumId w:val="41"/>
  </w:num>
  <w:num w:numId="33">
    <w:abstractNumId w:val="44"/>
  </w:num>
  <w:num w:numId="34">
    <w:abstractNumId w:val="14"/>
  </w:num>
  <w:num w:numId="35">
    <w:abstractNumId w:val="45"/>
  </w:num>
  <w:num w:numId="36">
    <w:abstractNumId w:val="8"/>
  </w:num>
  <w:num w:numId="37">
    <w:abstractNumId w:val="3"/>
  </w:num>
  <w:num w:numId="38">
    <w:abstractNumId w:val="1"/>
  </w:num>
  <w:num w:numId="39">
    <w:abstractNumId w:val="5"/>
  </w:num>
  <w:num w:numId="40">
    <w:abstractNumId w:val="27"/>
  </w:num>
  <w:num w:numId="41">
    <w:abstractNumId w:val="31"/>
  </w:num>
  <w:num w:numId="42">
    <w:abstractNumId w:val="18"/>
  </w:num>
  <w:num w:numId="43">
    <w:abstractNumId w:val="36"/>
  </w:num>
  <w:num w:numId="44">
    <w:abstractNumId w:val="13"/>
  </w:num>
  <w:num w:numId="45">
    <w:abstractNumId w:val="3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6"/>
    <w:rsid w:val="00000C9A"/>
    <w:rsid w:val="00024B3B"/>
    <w:rsid w:val="00027922"/>
    <w:rsid w:val="0003067C"/>
    <w:rsid w:val="0004042E"/>
    <w:rsid w:val="00045E74"/>
    <w:rsid w:val="00055A4B"/>
    <w:rsid w:val="00056D88"/>
    <w:rsid w:val="00057290"/>
    <w:rsid w:val="000641C2"/>
    <w:rsid w:val="0006506E"/>
    <w:rsid w:val="00075919"/>
    <w:rsid w:val="00082410"/>
    <w:rsid w:val="0008297C"/>
    <w:rsid w:val="0008495F"/>
    <w:rsid w:val="00084AC8"/>
    <w:rsid w:val="00090589"/>
    <w:rsid w:val="00095D1C"/>
    <w:rsid w:val="000A05AF"/>
    <w:rsid w:val="000A2298"/>
    <w:rsid w:val="000A259C"/>
    <w:rsid w:val="000A4D5A"/>
    <w:rsid w:val="000B3F02"/>
    <w:rsid w:val="000C1B57"/>
    <w:rsid w:val="000D457F"/>
    <w:rsid w:val="000E1334"/>
    <w:rsid w:val="000E70F4"/>
    <w:rsid w:val="000E749C"/>
    <w:rsid w:val="000F0DA5"/>
    <w:rsid w:val="000F321D"/>
    <w:rsid w:val="00100E60"/>
    <w:rsid w:val="00103D07"/>
    <w:rsid w:val="001041B2"/>
    <w:rsid w:val="00104D77"/>
    <w:rsid w:val="00112023"/>
    <w:rsid w:val="00113E8A"/>
    <w:rsid w:val="001162E2"/>
    <w:rsid w:val="00117540"/>
    <w:rsid w:val="00120148"/>
    <w:rsid w:val="00121DE0"/>
    <w:rsid w:val="00127A2A"/>
    <w:rsid w:val="00130644"/>
    <w:rsid w:val="0013256B"/>
    <w:rsid w:val="00136600"/>
    <w:rsid w:val="00146B02"/>
    <w:rsid w:val="00166E52"/>
    <w:rsid w:val="001704C3"/>
    <w:rsid w:val="001706EC"/>
    <w:rsid w:val="00186A0F"/>
    <w:rsid w:val="00194DAB"/>
    <w:rsid w:val="001A0438"/>
    <w:rsid w:val="001A0D89"/>
    <w:rsid w:val="001A1A06"/>
    <w:rsid w:val="001C3230"/>
    <w:rsid w:val="001C4E2C"/>
    <w:rsid w:val="001C6324"/>
    <w:rsid w:val="001C7555"/>
    <w:rsid w:val="001D6697"/>
    <w:rsid w:val="001F794A"/>
    <w:rsid w:val="001F7CA1"/>
    <w:rsid w:val="00204A53"/>
    <w:rsid w:val="0021109C"/>
    <w:rsid w:val="0022137B"/>
    <w:rsid w:val="00226850"/>
    <w:rsid w:val="0023233B"/>
    <w:rsid w:val="00232EE6"/>
    <w:rsid w:val="00250279"/>
    <w:rsid w:val="00252726"/>
    <w:rsid w:val="00271982"/>
    <w:rsid w:val="002740E7"/>
    <w:rsid w:val="00275E6B"/>
    <w:rsid w:val="00277A36"/>
    <w:rsid w:val="00281071"/>
    <w:rsid w:val="00281D7B"/>
    <w:rsid w:val="002847D7"/>
    <w:rsid w:val="0028596C"/>
    <w:rsid w:val="00291BF4"/>
    <w:rsid w:val="002A2A07"/>
    <w:rsid w:val="002B4086"/>
    <w:rsid w:val="002D0F13"/>
    <w:rsid w:val="002D3008"/>
    <w:rsid w:val="002D5D7A"/>
    <w:rsid w:val="002E4CB1"/>
    <w:rsid w:val="002E4D89"/>
    <w:rsid w:val="002F17C0"/>
    <w:rsid w:val="002F7E9B"/>
    <w:rsid w:val="00307678"/>
    <w:rsid w:val="00320790"/>
    <w:rsid w:val="00322131"/>
    <w:rsid w:val="003303F3"/>
    <w:rsid w:val="0034324B"/>
    <w:rsid w:val="003535CF"/>
    <w:rsid w:val="00360E26"/>
    <w:rsid w:val="003618D3"/>
    <w:rsid w:val="00367711"/>
    <w:rsid w:val="00367D20"/>
    <w:rsid w:val="00373320"/>
    <w:rsid w:val="00386C53"/>
    <w:rsid w:val="003903FB"/>
    <w:rsid w:val="00390444"/>
    <w:rsid w:val="00394AFD"/>
    <w:rsid w:val="003A3DE4"/>
    <w:rsid w:val="003A4A18"/>
    <w:rsid w:val="003A4C95"/>
    <w:rsid w:val="003B227A"/>
    <w:rsid w:val="003C1473"/>
    <w:rsid w:val="003C26C5"/>
    <w:rsid w:val="003C2DEE"/>
    <w:rsid w:val="003D644E"/>
    <w:rsid w:val="003E0B89"/>
    <w:rsid w:val="003E6F52"/>
    <w:rsid w:val="003F1634"/>
    <w:rsid w:val="003F1660"/>
    <w:rsid w:val="003F1AA8"/>
    <w:rsid w:val="003F4D60"/>
    <w:rsid w:val="003F551D"/>
    <w:rsid w:val="003F5D67"/>
    <w:rsid w:val="0040006A"/>
    <w:rsid w:val="00400A5F"/>
    <w:rsid w:val="0040664B"/>
    <w:rsid w:val="0040737D"/>
    <w:rsid w:val="00414550"/>
    <w:rsid w:val="00422868"/>
    <w:rsid w:val="0042615A"/>
    <w:rsid w:val="00432F5F"/>
    <w:rsid w:val="00433132"/>
    <w:rsid w:val="00446CE5"/>
    <w:rsid w:val="004476E9"/>
    <w:rsid w:val="0045390A"/>
    <w:rsid w:val="00455083"/>
    <w:rsid w:val="004604B2"/>
    <w:rsid w:val="004654EB"/>
    <w:rsid w:val="00482DE8"/>
    <w:rsid w:val="00482FE3"/>
    <w:rsid w:val="00484DA3"/>
    <w:rsid w:val="00485B32"/>
    <w:rsid w:val="00490FC0"/>
    <w:rsid w:val="004A5C39"/>
    <w:rsid w:val="004E35FE"/>
    <w:rsid w:val="004F2E55"/>
    <w:rsid w:val="00500359"/>
    <w:rsid w:val="00500B60"/>
    <w:rsid w:val="00503E42"/>
    <w:rsid w:val="00506D7A"/>
    <w:rsid w:val="0051487F"/>
    <w:rsid w:val="0052155C"/>
    <w:rsid w:val="005274B9"/>
    <w:rsid w:val="005306AA"/>
    <w:rsid w:val="0054267D"/>
    <w:rsid w:val="00564092"/>
    <w:rsid w:val="00564B25"/>
    <w:rsid w:val="005656E5"/>
    <w:rsid w:val="00576B94"/>
    <w:rsid w:val="0057747D"/>
    <w:rsid w:val="00577C01"/>
    <w:rsid w:val="005A7904"/>
    <w:rsid w:val="005B349F"/>
    <w:rsid w:val="005C29D7"/>
    <w:rsid w:val="005C3487"/>
    <w:rsid w:val="005D522B"/>
    <w:rsid w:val="005E1536"/>
    <w:rsid w:val="005E2174"/>
    <w:rsid w:val="005E5C02"/>
    <w:rsid w:val="005E662F"/>
    <w:rsid w:val="005F41DE"/>
    <w:rsid w:val="005F6EB6"/>
    <w:rsid w:val="006024F2"/>
    <w:rsid w:val="00602A50"/>
    <w:rsid w:val="0060336D"/>
    <w:rsid w:val="00605B19"/>
    <w:rsid w:val="00632512"/>
    <w:rsid w:val="00634669"/>
    <w:rsid w:val="0065493D"/>
    <w:rsid w:val="00660834"/>
    <w:rsid w:val="006626BB"/>
    <w:rsid w:val="00662DDB"/>
    <w:rsid w:val="00666C17"/>
    <w:rsid w:val="0067141F"/>
    <w:rsid w:val="006748CA"/>
    <w:rsid w:val="00674FFF"/>
    <w:rsid w:val="00680528"/>
    <w:rsid w:val="006835DF"/>
    <w:rsid w:val="00683C7B"/>
    <w:rsid w:val="00685D77"/>
    <w:rsid w:val="00690090"/>
    <w:rsid w:val="006A4882"/>
    <w:rsid w:val="006A4CD2"/>
    <w:rsid w:val="006A59B0"/>
    <w:rsid w:val="006B3118"/>
    <w:rsid w:val="006B32FE"/>
    <w:rsid w:val="006C2A5F"/>
    <w:rsid w:val="006C2F23"/>
    <w:rsid w:val="006C2FCC"/>
    <w:rsid w:val="006D0B27"/>
    <w:rsid w:val="006D1FDB"/>
    <w:rsid w:val="006D48F1"/>
    <w:rsid w:val="006E2067"/>
    <w:rsid w:val="006E39E2"/>
    <w:rsid w:val="006E40BA"/>
    <w:rsid w:val="006E4E88"/>
    <w:rsid w:val="007112D6"/>
    <w:rsid w:val="00714703"/>
    <w:rsid w:val="00716B90"/>
    <w:rsid w:val="007312DF"/>
    <w:rsid w:val="0073556D"/>
    <w:rsid w:val="0074115E"/>
    <w:rsid w:val="00750CD6"/>
    <w:rsid w:val="00764B41"/>
    <w:rsid w:val="007869EB"/>
    <w:rsid w:val="007906C9"/>
    <w:rsid w:val="00791628"/>
    <w:rsid w:val="00794181"/>
    <w:rsid w:val="00797FE1"/>
    <w:rsid w:val="007A134C"/>
    <w:rsid w:val="007A289F"/>
    <w:rsid w:val="007C600C"/>
    <w:rsid w:val="007C626F"/>
    <w:rsid w:val="007C6B8C"/>
    <w:rsid w:val="007D6CBA"/>
    <w:rsid w:val="007E0D6E"/>
    <w:rsid w:val="007E150E"/>
    <w:rsid w:val="007E2C43"/>
    <w:rsid w:val="007E74DC"/>
    <w:rsid w:val="0080158A"/>
    <w:rsid w:val="00802431"/>
    <w:rsid w:val="008039B8"/>
    <w:rsid w:val="008066C4"/>
    <w:rsid w:val="00815A9B"/>
    <w:rsid w:val="00815BE8"/>
    <w:rsid w:val="00826365"/>
    <w:rsid w:val="008431CB"/>
    <w:rsid w:val="008534A3"/>
    <w:rsid w:val="00857DC4"/>
    <w:rsid w:val="00860576"/>
    <w:rsid w:val="00861D8D"/>
    <w:rsid w:val="00872A2E"/>
    <w:rsid w:val="00875C58"/>
    <w:rsid w:val="008833AF"/>
    <w:rsid w:val="00885ECD"/>
    <w:rsid w:val="008873CF"/>
    <w:rsid w:val="00890876"/>
    <w:rsid w:val="00895107"/>
    <w:rsid w:val="008A6639"/>
    <w:rsid w:val="008B3CBD"/>
    <w:rsid w:val="008C737A"/>
    <w:rsid w:val="008D1464"/>
    <w:rsid w:val="008E4684"/>
    <w:rsid w:val="008E5B7A"/>
    <w:rsid w:val="0091194F"/>
    <w:rsid w:val="0092408D"/>
    <w:rsid w:val="00924A76"/>
    <w:rsid w:val="009276FD"/>
    <w:rsid w:val="00930026"/>
    <w:rsid w:val="009331CD"/>
    <w:rsid w:val="00933CBB"/>
    <w:rsid w:val="00937172"/>
    <w:rsid w:val="00942249"/>
    <w:rsid w:val="009438F8"/>
    <w:rsid w:val="00950721"/>
    <w:rsid w:val="0095242B"/>
    <w:rsid w:val="0095792A"/>
    <w:rsid w:val="00973575"/>
    <w:rsid w:val="00976DE9"/>
    <w:rsid w:val="00980415"/>
    <w:rsid w:val="009808E3"/>
    <w:rsid w:val="009878CD"/>
    <w:rsid w:val="009918FA"/>
    <w:rsid w:val="00995A0D"/>
    <w:rsid w:val="009A0E6B"/>
    <w:rsid w:val="009A47B2"/>
    <w:rsid w:val="009A499E"/>
    <w:rsid w:val="009A5364"/>
    <w:rsid w:val="009B0428"/>
    <w:rsid w:val="009C18CA"/>
    <w:rsid w:val="009D15BD"/>
    <w:rsid w:val="009D3581"/>
    <w:rsid w:val="009D724A"/>
    <w:rsid w:val="009E0933"/>
    <w:rsid w:val="009E60E3"/>
    <w:rsid w:val="009F468E"/>
    <w:rsid w:val="00A034AF"/>
    <w:rsid w:val="00A05A98"/>
    <w:rsid w:val="00A1157A"/>
    <w:rsid w:val="00A14CE5"/>
    <w:rsid w:val="00A15546"/>
    <w:rsid w:val="00A3050F"/>
    <w:rsid w:val="00A35D8C"/>
    <w:rsid w:val="00A521AA"/>
    <w:rsid w:val="00A527AC"/>
    <w:rsid w:val="00A55A14"/>
    <w:rsid w:val="00A80F6F"/>
    <w:rsid w:val="00A8345A"/>
    <w:rsid w:val="00A834C5"/>
    <w:rsid w:val="00A928C9"/>
    <w:rsid w:val="00A93D14"/>
    <w:rsid w:val="00AA0062"/>
    <w:rsid w:val="00AA0B37"/>
    <w:rsid w:val="00AA5A51"/>
    <w:rsid w:val="00AA66F0"/>
    <w:rsid w:val="00AA7F3F"/>
    <w:rsid w:val="00AB0823"/>
    <w:rsid w:val="00AB124A"/>
    <w:rsid w:val="00AB49F7"/>
    <w:rsid w:val="00AB6F20"/>
    <w:rsid w:val="00AB7F6E"/>
    <w:rsid w:val="00AC2D2E"/>
    <w:rsid w:val="00AD11B3"/>
    <w:rsid w:val="00AD2BF8"/>
    <w:rsid w:val="00AD669D"/>
    <w:rsid w:val="00AE2871"/>
    <w:rsid w:val="00AE7078"/>
    <w:rsid w:val="00AE78C5"/>
    <w:rsid w:val="00AF1898"/>
    <w:rsid w:val="00B2035D"/>
    <w:rsid w:val="00B22B0A"/>
    <w:rsid w:val="00B33C13"/>
    <w:rsid w:val="00B36F91"/>
    <w:rsid w:val="00B4117D"/>
    <w:rsid w:val="00B43AEF"/>
    <w:rsid w:val="00B44040"/>
    <w:rsid w:val="00B4412C"/>
    <w:rsid w:val="00B50838"/>
    <w:rsid w:val="00B52682"/>
    <w:rsid w:val="00B52A64"/>
    <w:rsid w:val="00B60042"/>
    <w:rsid w:val="00B60BDD"/>
    <w:rsid w:val="00B65858"/>
    <w:rsid w:val="00B73582"/>
    <w:rsid w:val="00B826CA"/>
    <w:rsid w:val="00B908BB"/>
    <w:rsid w:val="00B936BA"/>
    <w:rsid w:val="00B94056"/>
    <w:rsid w:val="00BA0050"/>
    <w:rsid w:val="00BA08EC"/>
    <w:rsid w:val="00BB05F1"/>
    <w:rsid w:val="00BB4FF6"/>
    <w:rsid w:val="00BD0825"/>
    <w:rsid w:val="00BE0FB6"/>
    <w:rsid w:val="00BF49A2"/>
    <w:rsid w:val="00BF66EE"/>
    <w:rsid w:val="00C034A7"/>
    <w:rsid w:val="00C07F6A"/>
    <w:rsid w:val="00C31984"/>
    <w:rsid w:val="00C372AE"/>
    <w:rsid w:val="00C40133"/>
    <w:rsid w:val="00C47AAE"/>
    <w:rsid w:val="00C63F16"/>
    <w:rsid w:val="00C6657B"/>
    <w:rsid w:val="00C67313"/>
    <w:rsid w:val="00C738E8"/>
    <w:rsid w:val="00C759FD"/>
    <w:rsid w:val="00C7784E"/>
    <w:rsid w:val="00C87D3B"/>
    <w:rsid w:val="00C90E78"/>
    <w:rsid w:val="00CA531E"/>
    <w:rsid w:val="00CA61A4"/>
    <w:rsid w:val="00CA67D3"/>
    <w:rsid w:val="00CB3518"/>
    <w:rsid w:val="00CB5F31"/>
    <w:rsid w:val="00CD02AA"/>
    <w:rsid w:val="00CF67E0"/>
    <w:rsid w:val="00CF6BF3"/>
    <w:rsid w:val="00D205C7"/>
    <w:rsid w:val="00D205E6"/>
    <w:rsid w:val="00D22092"/>
    <w:rsid w:val="00D248D7"/>
    <w:rsid w:val="00D30004"/>
    <w:rsid w:val="00D408EB"/>
    <w:rsid w:val="00D47B65"/>
    <w:rsid w:val="00D62ED0"/>
    <w:rsid w:val="00D6521C"/>
    <w:rsid w:val="00D66F7B"/>
    <w:rsid w:val="00D7078D"/>
    <w:rsid w:val="00D71848"/>
    <w:rsid w:val="00D72BBA"/>
    <w:rsid w:val="00D7621A"/>
    <w:rsid w:val="00D80665"/>
    <w:rsid w:val="00D867A9"/>
    <w:rsid w:val="00D9295D"/>
    <w:rsid w:val="00D93456"/>
    <w:rsid w:val="00D95252"/>
    <w:rsid w:val="00D97C1A"/>
    <w:rsid w:val="00DA1CD0"/>
    <w:rsid w:val="00DA1DC0"/>
    <w:rsid w:val="00DA5628"/>
    <w:rsid w:val="00DB10D7"/>
    <w:rsid w:val="00DB691A"/>
    <w:rsid w:val="00DC50DC"/>
    <w:rsid w:val="00DD2E1B"/>
    <w:rsid w:val="00DE477B"/>
    <w:rsid w:val="00DE6D2F"/>
    <w:rsid w:val="00DF0489"/>
    <w:rsid w:val="00DF6EFC"/>
    <w:rsid w:val="00E13029"/>
    <w:rsid w:val="00E32139"/>
    <w:rsid w:val="00E3282B"/>
    <w:rsid w:val="00E33771"/>
    <w:rsid w:val="00E33EB0"/>
    <w:rsid w:val="00E508F7"/>
    <w:rsid w:val="00E514C0"/>
    <w:rsid w:val="00E5581D"/>
    <w:rsid w:val="00E614FF"/>
    <w:rsid w:val="00E738F6"/>
    <w:rsid w:val="00E76814"/>
    <w:rsid w:val="00E76C45"/>
    <w:rsid w:val="00E84D61"/>
    <w:rsid w:val="00E90141"/>
    <w:rsid w:val="00E910A3"/>
    <w:rsid w:val="00EA0445"/>
    <w:rsid w:val="00EA64FB"/>
    <w:rsid w:val="00EB050B"/>
    <w:rsid w:val="00EB11E2"/>
    <w:rsid w:val="00EB1734"/>
    <w:rsid w:val="00EC5B83"/>
    <w:rsid w:val="00EE0AE4"/>
    <w:rsid w:val="00EE769F"/>
    <w:rsid w:val="00EF595E"/>
    <w:rsid w:val="00F03769"/>
    <w:rsid w:val="00F079FF"/>
    <w:rsid w:val="00F105A0"/>
    <w:rsid w:val="00F117F4"/>
    <w:rsid w:val="00F15983"/>
    <w:rsid w:val="00F15EF6"/>
    <w:rsid w:val="00F26E44"/>
    <w:rsid w:val="00F44804"/>
    <w:rsid w:val="00F54545"/>
    <w:rsid w:val="00F553D4"/>
    <w:rsid w:val="00F55EB0"/>
    <w:rsid w:val="00F763DC"/>
    <w:rsid w:val="00F80500"/>
    <w:rsid w:val="00F936B2"/>
    <w:rsid w:val="00F94874"/>
    <w:rsid w:val="00F95199"/>
    <w:rsid w:val="00F95A00"/>
    <w:rsid w:val="00FB0295"/>
    <w:rsid w:val="00FB37EC"/>
    <w:rsid w:val="00FC4404"/>
    <w:rsid w:val="00FC5AC9"/>
    <w:rsid w:val="00FD6454"/>
    <w:rsid w:val="00FE6EED"/>
    <w:rsid w:val="00FE7CAD"/>
    <w:rsid w:val="00FF3A08"/>
    <w:rsid w:val="00FF5947"/>
    <w:rsid w:val="00FF6D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0AD9"/>
  <w15:docId w15:val="{8A1E20C4-79E7-458C-8976-70B3E85B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A6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3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091">
      <w:bodyDiv w:val="1"/>
      <w:marLeft w:val="0"/>
      <w:marRight w:val="0"/>
      <w:marTop w:val="0"/>
      <w:marBottom w:val="0"/>
      <w:divBdr>
        <w:top w:val="none" w:sz="0" w:space="0" w:color="auto"/>
        <w:left w:val="none" w:sz="0" w:space="0" w:color="auto"/>
        <w:bottom w:val="none" w:sz="0" w:space="0" w:color="auto"/>
        <w:right w:val="none" w:sz="0" w:space="0" w:color="auto"/>
      </w:divBdr>
    </w:div>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83386347">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202788191">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587347595">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671299671">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0963">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093818533">
      <w:bodyDiv w:val="1"/>
      <w:marLeft w:val="0"/>
      <w:marRight w:val="0"/>
      <w:marTop w:val="0"/>
      <w:marBottom w:val="0"/>
      <w:divBdr>
        <w:top w:val="none" w:sz="0" w:space="0" w:color="auto"/>
        <w:left w:val="none" w:sz="0" w:space="0" w:color="auto"/>
        <w:bottom w:val="none" w:sz="0" w:space="0" w:color="auto"/>
        <w:right w:val="none" w:sz="0" w:space="0" w:color="auto"/>
      </w:divBdr>
    </w:div>
    <w:div w:id="1136529042">
      <w:bodyDiv w:val="1"/>
      <w:marLeft w:val="0"/>
      <w:marRight w:val="0"/>
      <w:marTop w:val="0"/>
      <w:marBottom w:val="0"/>
      <w:divBdr>
        <w:top w:val="none" w:sz="0" w:space="0" w:color="auto"/>
        <w:left w:val="none" w:sz="0" w:space="0" w:color="auto"/>
        <w:bottom w:val="none" w:sz="0" w:space="0" w:color="auto"/>
        <w:right w:val="none" w:sz="0" w:space="0" w:color="auto"/>
      </w:divBdr>
    </w:div>
    <w:div w:id="1139346637">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618028997">
      <w:bodyDiv w:val="1"/>
      <w:marLeft w:val="0"/>
      <w:marRight w:val="0"/>
      <w:marTop w:val="0"/>
      <w:marBottom w:val="0"/>
      <w:divBdr>
        <w:top w:val="none" w:sz="0" w:space="0" w:color="auto"/>
        <w:left w:val="none" w:sz="0" w:space="0" w:color="auto"/>
        <w:bottom w:val="none" w:sz="0" w:space="0" w:color="auto"/>
        <w:right w:val="none" w:sz="0" w:space="0" w:color="auto"/>
      </w:divBdr>
    </w:div>
    <w:div w:id="1742948662">
      <w:bodyDiv w:val="1"/>
      <w:marLeft w:val="0"/>
      <w:marRight w:val="0"/>
      <w:marTop w:val="0"/>
      <w:marBottom w:val="0"/>
      <w:divBdr>
        <w:top w:val="none" w:sz="0" w:space="0" w:color="auto"/>
        <w:left w:val="none" w:sz="0" w:space="0" w:color="auto"/>
        <w:bottom w:val="none" w:sz="0" w:space="0" w:color="auto"/>
        <w:right w:val="none" w:sz="0" w:space="0" w:color="auto"/>
      </w:divBdr>
    </w:div>
    <w:div w:id="1743940550">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0BFA-2EDF-49DB-82E7-12120087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1241</Words>
  <Characters>6828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Rosangela Acosta Hernandez</dc:creator>
  <cp:lastModifiedBy>PROPIEDAD DE</cp:lastModifiedBy>
  <cp:revision>2</cp:revision>
  <cp:lastPrinted>2025-01-17T00:09:00Z</cp:lastPrinted>
  <dcterms:created xsi:type="dcterms:W3CDTF">2025-07-17T17:11:00Z</dcterms:created>
  <dcterms:modified xsi:type="dcterms:W3CDTF">2025-07-17T17:11:00Z</dcterms:modified>
</cp:coreProperties>
</file>